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6E9370" w14:textId="635C472E" w:rsidR="008A6448" w:rsidRDefault="004C3A7E" w:rsidP="008A6448">
      <w:pPr>
        <w:jc w:val="right"/>
        <w:rPr>
          <w:b/>
          <w:sz w:val="24"/>
          <w:szCs w:val="24"/>
        </w:rPr>
      </w:pPr>
      <w:r>
        <w:rPr>
          <w:b/>
          <w:sz w:val="24"/>
          <w:szCs w:val="24"/>
        </w:rPr>
        <w:t>IZRAKS</w:t>
      </w:r>
      <w:r w:rsidR="006E7CBA">
        <w:rPr>
          <w:b/>
          <w:sz w:val="24"/>
          <w:szCs w:val="24"/>
        </w:rPr>
        <w:t>TS</w:t>
      </w:r>
    </w:p>
    <w:p w14:paraId="14178988" w14:textId="67FF4696" w:rsidR="000D0ECA" w:rsidRPr="000D0ECA" w:rsidRDefault="000D0ECA" w:rsidP="000D0ECA">
      <w:pPr>
        <w:jc w:val="center"/>
        <w:rPr>
          <w:noProof/>
        </w:rPr>
      </w:pPr>
      <w:bookmarkStart w:id="0" w:name="_Hlk38958576"/>
      <w:r w:rsidRPr="000D0ECA">
        <w:rPr>
          <w:noProof/>
        </w:rPr>
        <w:drawing>
          <wp:inline distT="0" distB="0" distL="0" distR="0" wp14:anchorId="590AF2F5" wp14:editId="290CB818">
            <wp:extent cx="632460" cy="678180"/>
            <wp:effectExtent l="0" t="0" r="0" b="762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32460" cy="678180"/>
                    </a:xfrm>
                    <a:prstGeom prst="rect">
                      <a:avLst/>
                    </a:prstGeom>
                    <a:noFill/>
                    <a:ln>
                      <a:noFill/>
                    </a:ln>
                  </pic:spPr>
                </pic:pic>
              </a:graphicData>
            </a:graphic>
          </wp:inline>
        </w:drawing>
      </w:r>
      <w:bookmarkEnd w:id="0"/>
    </w:p>
    <w:p w14:paraId="6603E8CA" w14:textId="77777777" w:rsidR="000D0ECA" w:rsidRPr="000D0ECA" w:rsidRDefault="000D0ECA" w:rsidP="000D0ECA">
      <w:pPr>
        <w:pBdr>
          <w:bottom w:val="single" w:sz="12" w:space="1" w:color="auto"/>
        </w:pBdr>
        <w:jc w:val="center"/>
        <w:rPr>
          <w:b/>
          <w:sz w:val="32"/>
          <w:szCs w:val="32"/>
        </w:rPr>
      </w:pPr>
      <w:r w:rsidRPr="000D0ECA">
        <w:rPr>
          <w:b/>
          <w:sz w:val="32"/>
          <w:szCs w:val="32"/>
        </w:rPr>
        <w:t>SALACGRĪVAS NOVADA DOME</w:t>
      </w:r>
    </w:p>
    <w:p w14:paraId="3F068B0A" w14:textId="77777777" w:rsidR="000D0ECA" w:rsidRPr="000D0ECA" w:rsidRDefault="000D0ECA" w:rsidP="000D0ECA">
      <w:pPr>
        <w:jc w:val="center"/>
        <w:rPr>
          <w:sz w:val="22"/>
          <w:szCs w:val="22"/>
        </w:rPr>
      </w:pPr>
      <w:proofErr w:type="spellStart"/>
      <w:r w:rsidRPr="000D0ECA">
        <w:rPr>
          <w:sz w:val="22"/>
          <w:szCs w:val="22"/>
        </w:rPr>
        <w:t>Reģ</w:t>
      </w:r>
      <w:proofErr w:type="spellEnd"/>
      <w:r w:rsidRPr="000D0ECA">
        <w:rPr>
          <w:sz w:val="22"/>
          <w:szCs w:val="22"/>
        </w:rPr>
        <w:t xml:space="preserve">. Nr. 90000059796, Smilšu iela 9, Salacgrīva, Salacgrīvas novads, LV-4033 </w:t>
      </w:r>
    </w:p>
    <w:p w14:paraId="7910C98F" w14:textId="77777777" w:rsidR="000D0ECA" w:rsidRPr="000D0ECA" w:rsidRDefault="000D0ECA" w:rsidP="000D0ECA">
      <w:pPr>
        <w:jc w:val="center"/>
        <w:rPr>
          <w:sz w:val="22"/>
          <w:szCs w:val="22"/>
        </w:rPr>
      </w:pPr>
      <w:r w:rsidRPr="000D0ECA">
        <w:rPr>
          <w:sz w:val="22"/>
          <w:szCs w:val="22"/>
        </w:rPr>
        <w:t xml:space="preserve">Tālrunis 64071973; </w:t>
      </w:r>
      <w:r w:rsidRPr="000D0ECA">
        <w:rPr>
          <w:i/>
          <w:sz w:val="22"/>
          <w:szCs w:val="22"/>
        </w:rPr>
        <w:t>e</w:t>
      </w:r>
      <w:r w:rsidRPr="000D0ECA">
        <w:rPr>
          <w:sz w:val="22"/>
          <w:szCs w:val="22"/>
        </w:rPr>
        <w:t xml:space="preserve">-pasts </w:t>
      </w:r>
      <w:hyperlink r:id="rId6" w:history="1">
        <w:r w:rsidRPr="000D0ECA">
          <w:rPr>
            <w:sz w:val="22"/>
            <w:szCs w:val="22"/>
          </w:rPr>
          <w:t>dome@salacgriva.lv</w:t>
        </w:r>
      </w:hyperlink>
    </w:p>
    <w:p w14:paraId="73CA22D0" w14:textId="77777777" w:rsidR="000D0ECA" w:rsidRDefault="000D0ECA" w:rsidP="006E7CBA">
      <w:pPr>
        <w:pStyle w:val="Heading2"/>
        <w:rPr>
          <w:szCs w:val="24"/>
        </w:rPr>
      </w:pPr>
    </w:p>
    <w:p w14:paraId="3B0CF9F7" w14:textId="77777777" w:rsidR="004C3A7E" w:rsidRPr="004C3A7E" w:rsidRDefault="004C3A7E" w:rsidP="006E7CBA">
      <w:pPr>
        <w:pStyle w:val="Heading2"/>
        <w:rPr>
          <w:b/>
          <w:bCs/>
          <w:szCs w:val="24"/>
          <w:lang w:val="lv-LV"/>
        </w:rPr>
      </w:pPr>
      <w:r w:rsidRPr="004C3A7E">
        <w:rPr>
          <w:b/>
          <w:bCs/>
          <w:szCs w:val="24"/>
          <w:lang w:val="lv-LV"/>
        </w:rPr>
        <w:t>DOMES SĒDES PROTOKOLS</w:t>
      </w:r>
    </w:p>
    <w:p w14:paraId="2B748828" w14:textId="41A6E787" w:rsidR="006E7CBA" w:rsidRPr="000D0ECA" w:rsidRDefault="006E7CBA" w:rsidP="006E7CBA">
      <w:pPr>
        <w:pStyle w:val="Heading2"/>
        <w:rPr>
          <w:szCs w:val="24"/>
          <w:lang w:val="lv-LV"/>
        </w:rPr>
      </w:pPr>
      <w:r w:rsidRPr="009E132E">
        <w:rPr>
          <w:szCs w:val="24"/>
        </w:rPr>
        <w:t>Salacgrīvā</w:t>
      </w:r>
      <w:r w:rsidR="000D0ECA">
        <w:rPr>
          <w:szCs w:val="24"/>
          <w:lang w:val="lv-LV"/>
        </w:rPr>
        <w:t>, Salacgrīvas novadā</w:t>
      </w:r>
    </w:p>
    <w:p w14:paraId="3098398E" w14:textId="3FEACD7A" w:rsidR="006E7CBA" w:rsidRDefault="00BE61EA" w:rsidP="006E7CBA">
      <w:pPr>
        <w:shd w:val="clear" w:color="auto" w:fill="FFFFFF"/>
        <w:tabs>
          <w:tab w:val="left" w:pos="4320"/>
        </w:tabs>
        <w:spacing w:before="274" w:line="283" w:lineRule="exact"/>
        <w:ind w:right="-61"/>
        <w:rPr>
          <w:color w:val="000000"/>
          <w:sz w:val="24"/>
          <w:szCs w:val="24"/>
        </w:rPr>
      </w:pPr>
      <w:r>
        <w:rPr>
          <w:color w:val="000000"/>
          <w:sz w:val="24"/>
          <w:szCs w:val="24"/>
        </w:rPr>
        <w:t xml:space="preserve">2020.gada </w:t>
      </w:r>
      <w:r w:rsidR="00BB3A45" w:rsidRPr="000D0ECA">
        <w:rPr>
          <w:color w:val="000000"/>
          <w:sz w:val="24"/>
          <w:szCs w:val="24"/>
        </w:rPr>
        <w:t>19.novembrī</w:t>
      </w:r>
      <w:r w:rsidR="006E7CBA" w:rsidRPr="009E132E">
        <w:rPr>
          <w:color w:val="000000"/>
          <w:sz w:val="24"/>
          <w:szCs w:val="24"/>
        </w:rPr>
        <w:tab/>
      </w:r>
      <w:r w:rsidR="006E7CBA" w:rsidRPr="009E132E">
        <w:rPr>
          <w:color w:val="000000"/>
          <w:sz w:val="24"/>
          <w:szCs w:val="24"/>
        </w:rPr>
        <w:tab/>
      </w:r>
      <w:r w:rsidR="006E7CBA" w:rsidRPr="009E132E">
        <w:rPr>
          <w:color w:val="000000"/>
          <w:sz w:val="24"/>
          <w:szCs w:val="24"/>
        </w:rPr>
        <w:tab/>
      </w:r>
      <w:r w:rsidR="006E7CBA" w:rsidRPr="009E132E">
        <w:rPr>
          <w:color w:val="000000"/>
          <w:sz w:val="24"/>
          <w:szCs w:val="24"/>
        </w:rPr>
        <w:tab/>
        <w:t xml:space="preserve"> Protokols Nr.</w:t>
      </w:r>
      <w:r w:rsidR="004C3A7E">
        <w:rPr>
          <w:color w:val="000000"/>
          <w:sz w:val="24"/>
          <w:szCs w:val="24"/>
        </w:rPr>
        <w:t>15</w:t>
      </w:r>
      <w:r w:rsidR="006E7CBA" w:rsidRPr="009E132E">
        <w:rPr>
          <w:color w:val="000000"/>
          <w:sz w:val="24"/>
          <w:szCs w:val="24"/>
        </w:rPr>
        <w:t xml:space="preserve">; </w:t>
      </w:r>
      <w:r w:rsidR="004C3A7E">
        <w:rPr>
          <w:color w:val="000000"/>
          <w:sz w:val="24"/>
          <w:szCs w:val="24"/>
        </w:rPr>
        <w:t>3</w:t>
      </w:r>
      <w:r w:rsidR="006E7CBA" w:rsidRPr="009E132E">
        <w:rPr>
          <w:color w:val="000000"/>
          <w:sz w:val="24"/>
          <w:szCs w:val="24"/>
        </w:rPr>
        <w:t>.§</w:t>
      </w:r>
    </w:p>
    <w:p w14:paraId="5AE4B9F3" w14:textId="77777777" w:rsidR="006E7CBA" w:rsidRDefault="006E7CBA" w:rsidP="006E7CBA">
      <w:pPr>
        <w:jc w:val="center"/>
        <w:rPr>
          <w:b/>
          <w:bCs/>
          <w:sz w:val="24"/>
          <w:szCs w:val="24"/>
        </w:rPr>
      </w:pPr>
    </w:p>
    <w:p w14:paraId="13BE966B" w14:textId="68C3AB10" w:rsidR="006E7CBA" w:rsidRDefault="006E7CBA" w:rsidP="006E7CBA">
      <w:pPr>
        <w:jc w:val="center"/>
        <w:rPr>
          <w:b/>
          <w:bCs/>
          <w:sz w:val="24"/>
          <w:szCs w:val="24"/>
        </w:rPr>
      </w:pPr>
      <w:r w:rsidRPr="009E132E">
        <w:rPr>
          <w:b/>
          <w:bCs/>
          <w:sz w:val="24"/>
          <w:szCs w:val="24"/>
        </w:rPr>
        <w:t>L Ē M U M S Nr.</w:t>
      </w:r>
      <w:r w:rsidR="004C3A7E">
        <w:rPr>
          <w:b/>
          <w:bCs/>
          <w:sz w:val="24"/>
          <w:szCs w:val="24"/>
        </w:rPr>
        <w:t xml:space="preserve"> 414</w:t>
      </w:r>
      <w:r w:rsidRPr="009E132E">
        <w:rPr>
          <w:b/>
          <w:bCs/>
          <w:sz w:val="24"/>
          <w:szCs w:val="24"/>
        </w:rPr>
        <w:t xml:space="preserve"> </w:t>
      </w:r>
    </w:p>
    <w:p w14:paraId="119D3302" w14:textId="77777777" w:rsidR="000E14B9" w:rsidRPr="009E132E" w:rsidRDefault="000E14B9" w:rsidP="000E14B9">
      <w:pPr>
        <w:pStyle w:val="BodyText2"/>
        <w:jc w:val="left"/>
        <w:rPr>
          <w:b/>
          <w:sz w:val="24"/>
          <w:szCs w:val="24"/>
        </w:rPr>
      </w:pPr>
    </w:p>
    <w:p w14:paraId="56BA86AD" w14:textId="6E192AED" w:rsidR="000E14B9" w:rsidRDefault="00FE065A" w:rsidP="00F5184A">
      <w:pPr>
        <w:jc w:val="center"/>
        <w:rPr>
          <w:b/>
          <w:sz w:val="24"/>
          <w:szCs w:val="24"/>
        </w:rPr>
      </w:pPr>
      <w:r>
        <w:rPr>
          <w:b/>
          <w:sz w:val="24"/>
          <w:szCs w:val="24"/>
        </w:rPr>
        <w:t xml:space="preserve">Par </w:t>
      </w:r>
      <w:r w:rsidR="0013541D">
        <w:rPr>
          <w:b/>
          <w:sz w:val="24"/>
          <w:szCs w:val="24"/>
        </w:rPr>
        <w:t xml:space="preserve">Salacgrīvas novada Teritorijas plānojuma </w:t>
      </w:r>
      <w:r w:rsidR="00BE61EA">
        <w:rPr>
          <w:b/>
          <w:sz w:val="24"/>
          <w:szCs w:val="24"/>
        </w:rPr>
        <w:t>līdz 2030.gadam</w:t>
      </w:r>
      <w:r w:rsidR="0013541D">
        <w:rPr>
          <w:b/>
          <w:sz w:val="24"/>
          <w:szCs w:val="24"/>
        </w:rPr>
        <w:t xml:space="preserve"> </w:t>
      </w:r>
      <w:r w:rsidR="00427967">
        <w:rPr>
          <w:b/>
          <w:sz w:val="24"/>
          <w:szCs w:val="24"/>
        </w:rPr>
        <w:t>5.</w:t>
      </w:r>
      <w:r w:rsidR="006E7CBA">
        <w:rPr>
          <w:b/>
          <w:sz w:val="24"/>
          <w:szCs w:val="24"/>
        </w:rPr>
        <w:t xml:space="preserve"> </w:t>
      </w:r>
      <w:r w:rsidR="0013541D">
        <w:rPr>
          <w:b/>
          <w:sz w:val="24"/>
          <w:szCs w:val="24"/>
        </w:rPr>
        <w:t xml:space="preserve">redakcijas </w:t>
      </w:r>
      <w:r w:rsidR="002B49A3">
        <w:rPr>
          <w:b/>
          <w:sz w:val="24"/>
          <w:szCs w:val="24"/>
        </w:rPr>
        <w:t xml:space="preserve">apstiprināšanu </w:t>
      </w:r>
      <w:r w:rsidR="00A21FDA">
        <w:rPr>
          <w:b/>
          <w:sz w:val="24"/>
          <w:szCs w:val="24"/>
        </w:rPr>
        <w:t xml:space="preserve">un </w:t>
      </w:r>
      <w:r w:rsidR="0013541D">
        <w:rPr>
          <w:b/>
          <w:sz w:val="24"/>
          <w:szCs w:val="24"/>
        </w:rPr>
        <w:t>nodošanu</w:t>
      </w:r>
      <w:r w:rsidR="00100323">
        <w:rPr>
          <w:b/>
          <w:sz w:val="24"/>
          <w:szCs w:val="24"/>
        </w:rPr>
        <w:t xml:space="preserve"> publi</w:t>
      </w:r>
      <w:r w:rsidR="0013541D">
        <w:rPr>
          <w:b/>
          <w:sz w:val="24"/>
          <w:szCs w:val="24"/>
        </w:rPr>
        <w:t>skajai apspriešanai</w:t>
      </w:r>
      <w:r w:rsidR="00F32451" w:rsidRPr="00F32451">
        <w:rPr>
          <w:szCs w:val="24"/>
        </w:rPr>
        <w:t xml:space="preserve"> </w:t>
      </w:r>
      <w:r w:rsidR="00F32451" w:rsidRPr="00F32451">
        <w:rPr>
          <w:b/>
          <w:sz w:val="24"/>
          <w:szCs w:val="24"/>
        </w:rPr>
        <w:t>un institūciju atzinumu saņemšanai</w:t>
      </w:r>
    </w:p>
    <w:p w14:paraId="4CCD8878" w14:textId="77777777" w:rsidR="00FE065A" w:rsidRDefault="000E14B9" w:rsidP="000E14B9">
      <w:pPr>
        <w:pStyle w:val="BodyText"/>
        <w:rPr>
          <w:szCs w:val="24"/>
        </w:rPr>
      </w:pPr>
      <w:r w:rsidRPr="009E132E">
        <w:rPr>
          <w:szCs w:val="24"/>
        </w:rPr>
        <w:tab/>
      </w:r>
      <w:r w:rsidRPr="009E132E">
        <w:rPr>
          <w:szCs w:val="24"/>
        </w:rPr>
        <w:tab/>
      </w:r>
      <w:r w:rsidRPr="009E132E">
        <w:rPr>
          <w:szCs w:val="24"/>
        </w:rPr>
        <w:tab/>
      </w:r>
      <w:r w:rsidRPr="009E132E">
        <w:rPr>
          <w:szCs w:val="24"/>
        </w:rPr>
        <w:tab/>
      </w:r>
      <w:r w:rsidRPr="009E132E">
        <w:rPr>
          <w:szCs w:val="24"/>
        </w:rPr>
        <w:tab/>
        <w:t xml:space="preserve"> </w:t>
      </w:r>
      <w:r w:rsidRPr="009E132E">
        <w:rPr>
          <w:szCs w:val="24"/>
        </w:rPr>
        <w:tab/>
      </w:r>
    </w:p>
    <w:p w14:paraId="2B387EF2" w14:textId="77777777" w:rsidR="00BE27F8" w:rsidRDefault="00BE27F8" w:rsidP="008347AD">
      <w:pPr>
        <w:pStyle w:val="naisf"/>
        <w:spacing w:before="0" w:after="0" w:line="276" w:lineRule="auto"/>
        <w:ind w:firstLine="720"/>
      </w:pPr>
      <w:r>
        <w:t xml:space="preserve">Saskaņā ar Salacgrīvas novada domes 2014.gada 30.jūlija lēmumu Nr.263 (protokols Nr.7; 24.§) “Par Salacgrīvas novada Teritorijas plānojuma 2016. – 2027.gadam izstrādes uzsākšanu” tika uzsākta Salacgrīvas novada Teritorijas plānojuma (turpmāk tekstā – Teritorijas plānojums) izstrāde. Ar Salacgrīvas novada domes 2018.gada 16.maija sēdes lēmumu Nr.156 (protokols Nr.5; 1.§) “Par Salacgrīvas novada Teritorijas plānojuma 2018.-2029.gadam 1.redakcijas un vides pārskata 1.redakcijas nodošanu publiskajai apspriešanai un institūciju atzinumu saņemšanai” tika uzsākta Teritorijas plānojuma 1.redakcijas publiskā apspriešana. Publiskā apspriešana notika no 2018.gada 28.maija līdz 2018.gada gada 7.jūlijam. Publiskās apspriešanas laikā tika saņemti 15 institūtu atzinumi un 72 iesniegumi no privātpersonām. Pēc publiskās apspriešanas noslēgšanās Teritorijas plānojums tika nodots pilnveidošanai. </w:t>
      </w:r>
    </w:p>
    <w:p w14:paraId="146EE651" w14:textId="77777777" w:rsidR="008347AD" w:rsidRDefault="00BE27F8" w:rsidP="008347AD">
      <w:pPr>
        <w:pStyle w:val="naisf"/>
        <w:spacing w:before="0" w:after="0" w:line="276" w:lineRule="auto"/>
        <w:ind w:firstLine="720"/>
      </w:pPr>
      <w:r>
        <w:t xml:space="preserve">Salacgrīvas novada dome 2019.gada 22.maijā pieņēma lēmumu Nr.200 (protokols Nr.6; 3.§) “Par grozījumiem Salacgrīvas novada domes 2014.gada 30.jūlija lēmumā Nr.263 “Par Salacgrīvas novada Teritorijas plānojuma 2016.-2027.gadam izstrādes uzsākšanu”, ar kuru nolemts grozīt lēmuma nosaukumu un izteikt to šādā redakcijā: “Par Salacgrīvas novada Teritorijas plānojuma līdz 2030.gadam izstrādes uzsākšanu”. </w:t>
      </w:r>
    </w:p>
    <w:p w14:paraId="6B996154" w14:textId="007E9D8D" w:rsidR="00BE27F8" w:rsidRDefault="00BE27F8" w:rsidP="008347AD">
      <w:pPr>
        <w:pStyle w:val="naisf"/>
        <w:spacing w:before="0" w:after="0" w:line="276" w:lineRule="auto"/>
        <w:ind w:firstLine="720"/>
      </w:pPr>
      <w:r>
        <w:t xml:space="preserve">Ar Salacgrīvas novada domes 2019.gada 22.maija sēdes lēmumu Nr.201 (protokols Nr.6; 4.§) “Par Salacgrīvas novada Teritorijas plānojuma līdz 2030.gadam papildinātās redakcijas un vides pārskata papildinātās redakcijas nodošanu publiskajai apspriešanai un institūciju atzinumu saņemšanai” tika uzsākta Teritorijas plānojuma papildinātās redakcijas (2.0) publiskā apspriešana. Publiskā apspriešana notika no 2019.gada 31.maija līdz 2019.gada gada 21.jūnija. Publiskās apspriešanas laikā saņemti 14 institūtu atzinumi un 11 iesniegumi no privātpersonām. Pēc publiskās apspriešanas noslēgšanās Teritorijas plānojums tika nodots pilnveidošanai. </w:t>
      </w:r>
    </w:p>
    <w:p w14:paraId="7637BD03" w14:textId="77777777" w:rsidR="00BE27F8" w:rsidRDefault="00BE27F8" w:rsidP="008347AD">
      <w:pPr>
        <w:pStyle w:val="naisf"/>
        <w:spacing w:before="0" w:after="0" w:line="276" w:lineRule="auto"/>
        <w:ind w:firstLine="720"/>
      </w:pPr>
      <w:r>
        <w:t xml:space="preserve">Ar Salacgrīvas novada domes 2019.gada 17.jūlija sēdes lēmumu Nr.289 “Par Salacgrīvas novada Teritorijas plānojuma līdz 2030.gadam papildinātās redakcijas un vides pārskata papildinātās redakcijas nodošanu publiskajai apspriešanai un institūciju atzinumu saņemšanai” tika uzsākta Teritorijas plānojuma papildinātās redakcijas (3.0) publiskā apspriešana. Publiskā apspriešana notika no 2019.gada 27.jūlija līdz 2019.gada gada 17.augustam. Publiskās apspriešanas laikā saņemti 18 atzinumi no institūcijām un 4 iesniegumi no iedzīvotājiem. Pēc publiskās apspriešanas noslēgšanās Teritorijas plānojums tika nodots pilnveidošanai. </w:t>
      </w:r>
    </w:p>
    <w:p w14:paraId="535B12B3" w14:textId="77777777" w:rsidR="00BE27F8" w:rsidRDefault="00BE27F8" w:rsidP="008347AD">
      <w:pPr>
        <w:pStyle w:val="naisf"/>
        <w:spacing w:before="0" w:after="0" w:line="276" w:lineRule="auto"/>
        <w:ind w:firstLine="720"/>
      </w:pPr>
      <w:r>
        <w:t xml:space="preserve">Ar Salacgrīvas novada domes 2019.gada 11.decembra sēdes lēmumu Nr.496 “Par Salacgrīvas novada Teritorijas plānojuma līdz 2030.gadam pilnveidotās redakcijas (3.1.) nodošanu publiskajai apspriešanai un institūciju atzinumu saņemšanai” tika uzsākta Teritorijas </w:t>
      </w:r>
      <w:r>
        <w:lastRenderedPageBreak/>
        <w:t xml:space="preserve">plānojuma papildinātās redakcijas publiskā apspriešana. Publiskā apspriešana notika no 2019.gada 27.decembra līdz 2020.gada 17.janvārim. Publiskās apspriešanas laikā saņemti 17 atzinumi no institūcijām un 11 iesniegumi no iedzīvotājiem. 2020.gada 10.februārī saņemts Teritorijas plānojuma izstrādes vadītāja Kristapa </w:t>
      </w:r>
      <w:proofErr w:type="spellStart"/>
      <w:r>
        <w:t>Močāna</w:t>
      </w:r>
      <w:proofErr w:type="spellEnd"/>
      <w:r>
        <w:t xml:space="preserve"> ziņojums par Salacgrīvas novada teritorijas plānojuma līdz 2030.gadam atkārtoti papildinātās redakcijas (4.0) sabiedriskās apspriešanas laikā saņemto institūciju atzinumu un iedzīvotāju priekšlikumu izvērtēšanu. Izstrādes vadītājs pēc redakcionālu precizējumu veikšanas Teritorijas plānojumā rekomendē virzīt Teritorijas plānojuma papildināto redakciju (4.0) apstiprināšanai domes sēdē. </w:t>
      </w:r>
    </w:p>
    <w:p w14:paraId="7C04109F" w14:textId="77777777" w:rsidR="00BE27F8" w:rsidRDefault="00BE27F8" w:rsidP="008347AD">
      <w:pPr>
        <w:pStyle w:val="naisf"/>
        <w:spacing w:before="0" w:after="0" w:line="276" w:lineRule="auto"/>
        <w:ind w:firstLine="720"/>
      </w:pPr>
      <w:r>
        <w:t xml:space="preserve">2020.gada 19.februārī Salacgrīvas novada dome pieņēmusi lēmumu Nr.38 “Par Salacgrīvas novada Teritorijas plānojuma līdz 2030.gadam un Vides pārskata apstiprināšanu un saistošo noteikumu Nr.4 “Salacgrīvas novada teritorijas plānojuma līdz 2030.gadam teritorijas izmantošanas un apbūves noteikumi un grafiskā daļa” izdošanu”, ar kuru apstiprināts Salacgrīvas novada teritorijas plānojums līdz 2030.gadam un izdoti saistošie noteikumi Nr.4 “Salacgrīvas novada teritorijas plānojuma līdz 2030.gadam teritorijas izmantošanas un apbūves noteikumi un grafiskā daļa”. Paziņojums par Salacgrīvas novada Teritorijas plānojuma līdz 2030.gadam pieņemšanu oficiālajā izdevumā “Latvijas Vēstnesis” publicēts 2020.gada 2.martā, attiecīgi saistošie noteikumi stājās spēkā 2020.gada 3.martā. </w:t>
      </w:r>
    </w:p>
    <w:p w14:paraId="331237BE" w14:textId="3FEE4447" w:rsidR="00427967" w:rsidRDefault="00BE27F8" w:rsidP="008347AD">
      <w:pPr>
        <w:pStyle w:val="naisf"/>
        <w:spacing w:line="276" w:lineRule="auto"/>
        <w:ind w:firstLine="720"/>
      </w:pPr>
      <w:r>
        <w:t>2020.gada 1.jūnijā Salacgrīvas novada domē saņemts Vides aizsardzības un reģionālās attīstības ministrijas</w:t>
      </w:r>
      <w:r w:rsidR="008347AD">
        <w:t xml:space="preserve"> ministra</w:t>
      </w:r>
      <w:r>
        <w:t xml:space="preserve"> rīkojums Nr.15-2/4906 “Par Salacgrīvas novada domes 2020.gada 19.februāra saistošo noteikumu Nr.4 “Salacgrīvas novada teritorijas plānojuma līdz 2030.gadam teritorijas izmantošanas un apbūves noteikumi un grafiskā daļa” darbības apturēšanu” (turpmāk tekstā – Rīkojums).</w:t>
      </w:r>
    </w:p>
    <w:p w14:paraId="19B90158" w14:textId="32BE2CC3" w:rsidR="00E16DDB" w:rsidRPr="00191184" w:rsidRDefault="00E16DDB" w:rsidP="008347AD">
      <w:pPr>
        <w:pStyle w:val="naisf"/>
        <w:spacing w:line="276" w:lineRule="auto"/>
        <w:ind w:firstLine="720"/>
      </w:pPr>
      <w:r>
        <w:t xml:space="preserve">2020.gada 15.jūnijā Salacgrīvas novada dome pieņēmusi lēmumu Nr.218 “Par Salacgrīvas novada domes 2020.gada 19.februāra saistošo noteikumu Nr.4 “Salacgrīvas novada teritorijas plānojuma līdz 2030.gadam teritorijas izmantošanas un apbūves noteikumi un grafiskā daļa”” atcelšanu un Salacgrīvas novada teritorijas plānojuma līdz 2030.gadam pilnveidošanu”, ar kuru atcelti 2020.gada 19.februāra saistošie noteikumi un uzsākta SNTP2030 5.redakcijas izstrāde. </w:t>
      </w:r>
    </w:p>
    <w:p w14:paraId="61662491" w14:textId="72B081FD" w:rsidR="00F32451" w:rsidRDefault="002B770B" w:rsidP="008347AD">
      <w:pPr>
        <w:pStyle w:val="BodyText"/>
        <w:spacing w:line="276" w:lineRule="auto"/>
        <w:ind w:firstLine="720"/>
        <w:rPr>
          <w:szCs w:val="24"/>
          <w:lang w:val="lv-LV"/>
        </w:rPr>
      </w:pPr>
      <w:r>
        <w:rPr>
          <w:szCs w:val="24"/>
          <w:lang w:val="lv-LV"/>
        </w:rPr>
        <w:t>Ministru kabineta noteikum</w:t>
      </w:r>
      <w:r w:rsidR="00713210">
        <w:rPr>
          <w:szCs w:val="24"/>
          <w:lang w:val="lv-LV"/>
        </w:rPr>
        <w:t xml:space="preserve">u </w:t>
      </w:r>
      <w:r>
        <w:rPr>
          <w:szCs w:val="24"/>
          <w:lang w:val="lv-LV"/>
        </w:rPr>
        <w:t xml:space="preserve">Nr.628 </w:t>
      </w:r>
      <w:r w:rsidRPr="002B770B">
        <w:rPr>
          <w:szCs w:val="24"/>
          <w:lang w:val="lv-LV"/>
        </w:rPr>
        <w:t>80.</w:t>
      </w:r>
      <w:r>
        <w:rPr>
          <w:szCs w:val="24"/>
          <w:lang w:val="lv-LV"/>
        </w:rPr>
        <w:t>punkts nosaka, ka</w:t>
      </w:r>
      <w:r w:rsidRPr="002B770B">
        <w:rPr>
          <w:szCs w:val="24"/>
          <w:lang w:val="lv-LV"/>
        </w:rPr>
        <w:t xml:space="preserve"> </w:t>
      </w:r>
      <w:r>
        <w:rPr>
          <w:szCs w:val="24"/>
          <w:lang w:val="lv-LV"/>
        </w:rPr>
        <w:t>i</w:t>
      </w:r>
      <w:r w:rsidRPr="002B770B">
        <w:rPr>
          <w:szCs w:val="24"/>
          <w:lang w:val="lv-LV"/>
        </w:rPr>
        <w:t xml:space="preserve">zstrādes vadītājs sagatavo ziņojumu par teritorijas plānojuma izstrādi, kuru kopā </w:t>
      </w:r>
      <w:r w:rsidRPr="007F2846">
        <w:rPr>
          <w:szCs w:val="24"/>
          <w:lang w:val="lv-LV"/>
        </w:rPr>
        <w:t>ar attiecīgā plānošanas dokumenta izstrādātāja sagatavoto redakciju iesniedz izskatīšanai pašvaldības domē</w:t>
      </w:r>
      <w:r w:rsidR="008347AD">
        <w:rPr>
          <w:szCs w:val="24"/>
          <w:lang w:val="lv-LV"/>
        </w:rPr>
        <w:t>. Šo noteikumu</w:t>
      </w:r>
      <w:r w:rsidR="007F2846" w:rsidRPr="007F2846">
        <w:rPr>
          <w:szCs w:val="24"/>
          <w:lang w:val="lv-LV"/>
        </w:rPr>
        <w:t xml:space="preserve"> </w:t>
      </w:r>
      <w:r w:rsidRPr="007F2846">
        <w:rPr>
          <w:szCs w:val="24"/>
          <w:lang w:val="lv-LV"/>
        </w:rPr>
        <w:t>82.punkts nosaka, ka pašvaldības dome pieņem lēmumu par teritorijas plānojuma redakcijas nodošanu publiskajai apspriešanai un institūciju atzinumu saņemšana</w:t>
      </w:r>
      <w:r w:rsidR="007F2846" w:rsidRPr="007F2846">
        <w:rPr>
          <w:szCs w:val="24"/>
          <w:lang w:val="lv-LV"/>
        </w:rPr>
        <w:t>i, saskaņā ar 90.punktu nosakot teritorijas plānojuma pilnveidotās redakcijas publiskās apspriešanas termiņu</w:t>
      </w:r>
      <w:r w:rsidR="007F2846">
        <w:rPr>
          <w:szCs w:val="24"/>
          <w:lang w:val="lv-LV"/>
        </w:rPr>
        <w:t xml:space="preserve"> ne īsāku par trim nedēļām.  </w:t>
      </w:r>
    </w:p>
    <w:p w14:paraId="2695BCD2" w14:textId="7B079247" w:rsidR="00100323" w:rsidRDefault="004518B2" w:rsidP="008347AD">
      <w:pPr>
        <w:pStyle w:val="BodyText"/>
        <w:spacing w:line="276" w:lineRule="auto"/>
        <w:ind w:firstLine="720"/>
        <w:rPr>
          <w:b/>
          <w:szCs w:val="24"/>
          <w:lang w:val="lv-LV"/>
        </w:rPr>
      </w:pPr>
      <w:r>
        <w:rPr>
          <w:szCs w:val="24"/>
          <w:lang w:val="lv-LV"/>
        </w:rPr>
        <w:t>Ņ</w:t>
      </w:r>
      <w:r w:rsidR="00100323">
        <w:rPr>
          <w:szCs w:val="24"/>
          <w:lang w:val="lv-LV"/>
        </w:rPr>
        <w:t xml:space="preserve">emot vērā </w:t>
      </w:r>
      <w:r w:rsidR="002B770B">
        <w:rPr>
          <w:szCs w:val="24"/>
          <w:lang w:val="lv-LV"/>
        </w:rPr>
        <w:t>Teritorijas plānojuma</w:t>
      </w:r>
      <w:r w:rsidR="00100323">
        <w:rPr>
          <w:szCs w:val="24"/>
          <w:lang w:val="lv-LV"/>
        </w:rPr>
        <w:t xml:space="preserve"> izstrādes vadītāja </w:t>
      </w:r>
      <w:r w:rsidR="00CB5789">
        <w:rPr>
          <w:szCs w:val="24"/>
          <w:lang w:val="lv-LV"/>
        </w:rPr>
        <w:t>ziņojumu</w:t>
      </w:r>
      <w:r w:rsidR="007F2846">
        <w:rPr>
          <w:szCs w:val="24"/>
          <w:lang w:val="lv-LV"/>
        </w:rPr>
        <w:t xml:space="preserve">, kas sagatavots </w:t>
      </w:r>
      <w:r w:rsidR="00A21FDA">
        <w:rPr>
          <w:szCs w:val="24"/>
          <w:lang w:val="lv-LV"/>
        </w:rPr>
        <w:t xml:space="preserve">pamatojoties uz </w:t>
      </w:r>
      <w:r w:rsidR="00A21FDA" w:rsidRPr="00A21FDA">
        <w:rPr>
          <w:szCs w:val="24"/>
          <w:lang w:val="lv-LV"/>
        </w:rPr>
        <w:t>Teritorijas attīstības plānošanas likuma 4.pantu</w:t>
      </w:r>
      <w:r w:rsidR="00A21FDA">
        <w:rPr>
          <w:szCs w:val="24"/>
          <w:lang w:val="lv-LV"/>
        </w:rPr>
        <w:t xml:space="preserve">, </w:t>
      </w:r>
      <w:r w:rsidR="007F2846">
        <w:rPr>
          <w:szCs w:val="24"/>
          <w:lang w:val="lv-LV"/>
        </w:rPr>
        <w:t xml:space="preserve">Ministru kabineta noteikumu Nr.628 </w:t>
      </w:r>
      <w:r w:rsidR="00F32451">
        <w:rPr>
          <w:szCs w:val="24"/>
          <w:lang w:val="lv-LV"/>
        </w:rPr>
        <w:t>80., 81.</w:t>
      </w:r>
      <w:r w:rsidR="007F2846">
        <w:rPr>
          <w:szCs w:val="24"/>
          <w:lang w:val="lv-LV"/>
        </w:rPr>
        <w:t xml:space="preserve">, </w:t>
      </w:r>
      <w:r w:rsidR="00F32451">
        <w:rPr>
          <w:szCs w:val="24"/>
          <w:lang w:val="lv-LV"/>
        </w:rPr>
        <w:t>82.</w:t>
      </w:r>
      <w:r w:rsidR="007F2846">
        <w:rPr>
          <w:szCs w:val="24"/>
          <w:lang w:val="lv-LV"/>
        </w:rPr>
        <w:t xml:space="preserve">, 83., 84. un 85. </w:t>
      </w:r>
      <w:r w:rsidR="00F32451">
        <w:rPr>
          <w:szCs w:val="24"/>
          <w:lang w:val="lv-LV"/>
        </w:rPr>
        <w:t>punktiem</w:t>
      </w:r>
      <w:r w:rsidR="00A21FDA" w:rsidRPr="00A21FDA">
        <w:rPr>
          <w:szCs w:val="24"/>
          <w:lang w:val="lv-LV"/>
        </w:rPr>
        <w:t>, M</w:t>
      </w:r>
      <w:r w:rsidR="00A21FDA">
        <w:rPr>
          <w:szCs w:val="24"/>
          <w:lang w:val="lv-LV"/>
        </w:rPr>
        <w:t xml:space="preserve">inistru kabineta </w:t>
      </w:r>
      <w:r w:rsidR="00A21FDA" w:rsidRPr="00A21FDA">
        <w:rPr>
          <w:szCs w:val="24"/>
          <w:lang w:val="lv-LV"/>
        </w:rPr>
        <w:t>2009.</w:t>
      </w:r>
      <w:r w:rsidR="00A21FDA">
        <w:rPr>
          <w:szCs w:val="24"/>
          <w:lang w:val="lv-LV"/>
        </w:rPr>
        <w:t>gada 25.augusta</w:t>
      </w:r>
      <w:r w:rsidR="00A21FDA" w:rsidRPr="00A21FDA">
        <w:rPr>
          <w:szCs w:val="24"/>
          <w:lang w:val="lv-LV"/>
        </w:rPr>
        <w:t xml:space="preserve"> noteikumu Nr.970 “Sabiedrības līdzdalības kārtība attīstības plānošanas procesā” 9., 10. punktu</w:t>
      </w:r>
      <w:r w:rsidR="00A21FDA">
        <w:rPr>
          <w:szCs w:val="24"/>
          <w:lang w:val="lv-LV"/>
        </w:rPr>
        <w:t xml:space="preserve">, </w:t>
      </w:r>
      <w:r w:rsidR="00100323">
        <w:rPr>
          <w:szCs w:val="24"/>
          <w:lang w:val="lv-LV"/>
        </w:rPr>
        <w:t xml:space="preserve">un saskaņā ar </w:t>
      </w:r>
      <w:r w:rsidR="00FE7FB3">
        <w:rPr>
          <w:szCs w:val="24"/>
          <w:lang w:val="lv-LV"/>
        </w:rPr>
        <w:t xml:space="preserve">Salacgrīvas novada domes </w:t>
      </w:r>
      <w:r w:rsidR="008347AD">
        <w:rPr>
          <w:szCs w:val="24"/>
          <w:lang w:val="lv-LV"/>
        </w:rPr>
        <w:t>2020</w:t>
      </w:r>
      <w:r w:rsidR="00FE065A">
        <w:rPr>
          <w:szCs w:val="24"/>
          <w:lang w:val="lv-LV"/>
        </w:rPr>
        <w:t xml:space="preserve">.gada </w:t>
      </w:r>
      <w:r w:rsidR="00BB3A45" w:rsidRPr="000D0ECA">
        <w:rPr>
          <w:szCs w:val="24"/>
          <w:lang w:val="lv-LV"/>
        </w:rPr>
        <w:t>11.novembra</w:t>
      </w:r>
      <w:r w:rsidR="002B770B">
        <w:rPr>
          <w:szCs w:val="24"/>
          <w:lang w:val="lv-LV"/>
        </w:rPr>
        <w:t xml:space="preserve"> </w:t>
      </w:r>
      <w:r w:rsidR="00D614DE">
        <w:rPr>
          <w:szCs w:val="24"/>
          <w:lang w:val="lv-LV"/>
        </w:rPr>
        <w:t xml:space="preserve">Attīstības </w:t>
      </w:r>
      <w:r w:rsidR="000D0ECA">
        <w:rPr>
          <w:szCs w:val="24"/>
          <w:lang w:val="lv-LV"/>
        </w:rPr>
        <w:t xml:space="preserve">komitejas </w:t>
      </w:r>
      <w:r w:rsidR="00D614DE">
        <w:rPr>
          <w:szCs w:val="24"/>
          <w:lang w:val="lv-LV"/>
        </w:rPr>
        <w:t xml:space="preserve">un </w:t>
      </w:r>
      <w:r w:rsidR="002F16E1">
        <w:rPr>
          <w:szCs w:val="24"/>
          <w:lang w:val="lv-LV"/>
        </w:rPr>
        <w:t>Finanšu komitej</w:t>
      </w:r>
      <w:r w:rsidR="00D614DE">
        <w:rPr>
          <w:szCs w:val="24"/>
          <w:lang w:val="lv-LV"/>
        </w:rPr>
        <w:t>u</w:t>
      </w:r>
      <w:r>
        <w:rPr>
          <w:szCs w:val="24"/>
          <w:lang w:val="lv-LV"/>
        </w:rPr>
        <w:t xml:space="preserve"> </w:t>
      </w:r>
      <w:r w:rsidR="002F16E1">
        <w:rPr>
          <w:szCs w:val="24"/>
          <w:lang w:val="lv-LV"/>
        </w:rPr>
        <w:t>atzinum</w:t>
      </w:r>
      <w:r w:rsidR="00D614DE">
        <w:rPr>
          <w:szCs w:val="24"/>
          <w:lang w:val="lv-LV"/>
        </w:rPr>
        <w:t>iem</w:t>
      </w:r>
      <w:r>
        <w:rPr>
          <w:szCs w:val="24"/>
          <w:lang w:val="lv-LV"/>
        </w:rPr>
        <w:t>, Salacgrīvas novada dome</w:t>
      </w:r>
      <w:r w:rsidR="00FE065A">
        <w:rPr>
          <w:szCs w:val="24"/>
          <w:lang w:val="lv-LV"/>
        </w:rPr>
        <w:t xml:space="preserve"> </w:t>
      </w:r>
      <w:r w:rsidR="00FE065A" w:rsidRPr="00F22AB1">
        <w:rPr>
          <w:b/>
          <w:szCs w:val="24"/>
          <w:lang w:val="lv-LV"/>
        </w:rPr>
        <w:t xml:space="preserve">NOLEMJ: </w:t>
      </w:r>
    </w:p>
    <w:p w14:paraId="59799E94" w14:textId="77777777" w:rsidR="00F22AB1" w:rsidRPr="00F22AB1" w:rsidRDefault="00F22AB1" w:rsidP="008347AD">
      <w:pPr>
        <w:pStyle w:val="BodyText"/>
        <w:spacing w:line="276" w:lineRule="auto"/>
        <w:ind w:firstLine="720"/>
        <w:rPr>
          <w:b/>
          <w:szCs w:val="24"/>
          <w:lang w:val="lv-LV"/>
        </w:rPr>
      </w:pPr>
    </w:p>
    <w:p w14:paraId="29C568E3" w14:textId="77777777" w:rsidR="00100323" w:rsidRDefault="00100323" w:rsidP="00A725E2">
      <w:pPr>
        <w:pStyle w:val="BodyText"/>
        <w:numPr>
          <w:ilvl w:val="0"/>
          <w:numId w:val="5"/>
        </w:numPr>
        <w:spacing w:line="276" w:lineRule="auto"/>
        <w:ind w:left="426"/>
        <w:rPr>
          <w:szCs w:val="24"/>
          <w:lang w:val="lv-LV"/>
        </w:rPr>
      </w:pPr>
      <w:r>
        <w:rPr>
          <w:szCs w:val="24"/>
          <w:lang w:val="lv-LV"/>
        </w:rPr>
        <w:t>Apstiprināt</w:t>
      </w:r>
      <w:r w:rsidRPr="00100323">
        <w:rPr>
          <w:szCs w:val="24"/>
          <w:lang w:val="lv-LV"/>
        </w:rPr>
        <w:t xml:space="preserve"> </w:t>
      </w:r>
      <w:r w:rsidR="00F32451">
        <w:rPr>
          <w:szCs w:val="24"/>
          <w:lang w:val="lv-LV"/>
        </w:rPr>
        <w:t xml:space="preserve">Teritorijas plānojuma </w:t>
      </w:r>
      <w:r>
        <w:rPr>
          <w:szCs w:val="24"/>
          <w:lang w:val="lv-LV"/>
        </w:rPr>
        <w:t>izstrādes vadītāja ziņojumu.</w:t>
      </w:r>
    </w:p>
    <w:p w14:paraId="15558D22" w14:textId="28B11426" w:rsidR="00100323" w:rsidRPr="00CB14C4" w:rsidRDefault="00F32451" w:rsidP="00A725E2">
      <w:pPr>
        <w:pStyle w:val="BodyText"/>
        <w:numPr>
          <w:ilvl w:val="0"/>
          <w:numId w:val="5"/>
        </w:numPr>
        <w:spacing w:line="276" w:lineRule="auto"/>
        <w:ind w:left="426"/>
        <w:rPr>
          <w:szCs w:val="24"/>
          <w:lang w:val="lv-LV"/>
        </w:rPr>
      </w:pPr>
      <w:r>
        <w:rPr>
          <w:szCs w:val="24"/>
          <w:lang w:val="lv-LV"/>
        </w:rPr>
        <w:t xml:space="preserve">Nodot </w:t>
      </w:r>
      <w:r w:rsidR="00074B99">
        <w:rPr>
          <w:szCs w:val="24"/>
          <w:lang w:val="lv-LV"/>
        </w:rPr>
        <w:t xml:space="preserve">Salacgrīvas novada </w:t>
      </w:r>
      <w:r>
        <w:rPr>
          <w:szCs w:val="24"/>
          <w:lang w:val="lv-LV"/>
        </w:rPr>
        <w:t xml:space="preserve">Teritorijas </w:t>
      </w:r>
      <w:r w:rsidR="00100323" w:rsidRPr="00100323">
        <w:rPr>
          <w:szCs w:val="24"/>
          <w:lang w:val="lv-LV"/>
        </w:rPr>
        <w:t xml:space="preserve">plānojuma </w:t>
      </w:r>
      <w:r w:rsidR="007F2846">
        <w:rPr>
          <w:szCs w:val="24"/>
          <w:lang w:val="lv-LV"/>
        </w:rPr>
        <w:t xml:space="preserve">līdz </w:t>
      </w:r>
      <w:r w:rsidR="00074B99">
        <w:rPr>
          <w:szCs w:val="24"/>
          <w:lang w:val="lv-LV"/>
        </w:rPr>
        <w:t>20</w:t>
      </w:r>
      <w:r w:rsidR="00FE7FB3">
        <w:rPr>
          <w:szCs w:val="24"/>
          <w:lang w:val="lv-LV"/>
        </w:rPr>
        <w:t>30</w:t>
      </w:r>
      <w:r w:rsidR="00074B99">
        <w:rPr>
          <w:szCs w:val="24"/>
          <w:lang w:val="lv-LV"/>
        </w:rPr>
        <w:t>.gadam</w:t>
      </w:r>
      <w:r w:rsidR="007F2846">
        <w:rPr>
          <w:szCs w:val="24"/>
          <w:lang w:val="lv-LV"/>
        </w:rPr>
        <w:t xml:space="preserve"> </w:t>
      </w:r>
      <w:r w:rsidR="001153C6">
        <w:rPr>
          <w:szCs w:val="24"/>
          <w:lang w:val="lv-LV"/>
        </w:rPr>
        <w:t>5.</w:t>
      </w:r>
      <w:r>
        <w:rPr>
          <w:szCs w:val="24"/>
          <w:lang w:val="lv-LV"/>
        </w:rPr>
        <w:t>redakciju</w:t>
      </w:r>
      <w:r w:rsidR="00086376">
        <w:rPr>
          <w:szCs w:val="24"/>
          <w:lang w:val="lv-LV"/>
        </w:rPr>
        <w:t xml:space="preserve"> </w:t>
      </w:r>
      <w:r w:rsidR="00100323" w:rsidRPr="00100323">
        <w:rPr>
          <w:szCs w:val="24"/>
          <w:lang w:val="lv-LV"/>
        </w:rPr>
        <w:t xml:space="preserve">publiskajai apspriešanai un institūciju atzinumu saņemšanai, nosakot publiskās apspriešanas termiņu </w:t>
      </w:r>
      <w:r w:rsidR="008347AD">
        <w:rPr>
          <w:szCs w:val="24"/>
          <w:lang w:val="lv-LV"/>
        </w:rPr>
        <w:t>3</w:t>
      </w:r>
      <w:r w:rsidR="005119D5">
        <w:rPr>
          <w:szCs w:val="24"/>
          <w:lang w:val="lv-LV"/>
        </w:rPr>
        <w:t xml:space="preserve"> (</w:t>
      </w:r>
      <w:r w:rsidR="008347AD">
        <w:rPr>
          <w:szCs w:val="24"/>
          <w:lang w:val="lv-LV"/>
        </w:rPr>
        <w:t>trīs</w:t>
      </w:r>
      <w:r w:rsidR="005119D5">
        <w:rPr>
          <w:szCs w:val="24"/>
          <w:lang w:val="lv-LV"/>
        </w:rPr>
        <w:t>) nedēļas</w:t>
      </w:r>
      <w:r w:rsidR="00541B2D">
        <w:rPr>
          <w:szCs w:val="24"/>
          <w:lang w:val="lv-LV"/>
        </w:rPr>
        <w:t xml:space="preserve">. </w:t>
      </w:r>
      <w:r w:rsidR="00541B2D" w:rsidRPr="00CB14C4">
        <w:rPr>
          <w:szCs w:val="24"/>
          <w:lang w:val="lv-LV"/>
        </w:rPr>
        <w:t xml:space="preserve">Publiskā apspriešana uzsākama </w:t>
      </w:r>
      <w:r w:rsidR="00EC163D" w:rsidRPr="00CB14C4">
        <w:rPr>
          <w:szCs w:val="24"/>
          <w:lang w:val="lv-LV"/>
        </w:rPr>
        <w:t>6</w:t>
      </w:r>
      <w:r w:rsidR="00541B2D" w:rsidRPr="00CB14C4">
        <w:rPr>
          <w:szCs w:val="24"/>
          <w:lang w:val="lv-LV"/>
        </w:rPr>
        <w:t xml:space="preserve"> darba dienu laikā pēc publisko pasākumu aizlieguma atcelšanas. </w:t>
      </w:r>
      <w:r w:rsidR="005119D5" w:rsidRPr="00CB14C4">
        <w:rPr>
          <w:szCs w:val="24"/>
          <w:lang w:val="lv-LV"/>
        </w:rPr>
        <w:t xml:space="preserve"> </w:t>
      </w:r>
    </w:p>
    <w:p w14:paraId="0E13FB77" w14:textId="3532B378" w:rsidR="007F2846" w:rsidRDefault="001153C6" w:rsidP="00A725E2">
      <w:pPr>
        <w:pStyle w:val="BodyText"/>
        <w:numPr>
          <w:ilvl w:val="0"/>
          <w:numId w:val="5"/>
        </w:numPr>
        <w:spacing w:line="276" w:lineRule="auto"/>
        <w:ind w:left="426"/>
        <w:rPr>
          <w:szCs w:val="24"/>
          <w:lang w:val="lv-LV"/>
        </w:rPr>
      </w:pPr>
      <w:r>
        <w:rPr>
          <w:szCs w:val="24"/>
          <w:lang w:val="lv-LV"/>
        </w:rPr>
        <w:lastRenderedPageBreak/>
        <w:t>Nosūtīt</w:t>
      </w:r>
      <w:r w:rsidR="007F2846">
        <w:rPr>
          <w:szCs w:val="24"/>
          <w:lang w:val="lv-LV"/>
        </w:rPr>
        <w:t xml:space="preserve"> Salacgrīvas novada teritorijas plānojuma līdz 2030.gadam </w:t>
      </w:r>
      <w:r>
        <w:rPr>
          <w:szCs w:val="24"/>
          <w:lang w:val="lv-LV"/>
        </w:rPr>
        <w:t xml:space="preserve">redakciju Vides aizsardzības un reģionālās attīstības ministrijai </w:t>
      </w:r>
      <w:proofErr w:type="spellStart"/>
      <w:r>
        <w:rPr>
          <w:szCs w:val="24"/>
          <w:lang w:val="lv-LV"/>
        </w:rPr>
        <w:t>Lembužu</w:t>
      </w:r>
      <w:proofErr w:type="spellEnd"/>
      <w:r>
        <w:rPr>
          <w:szCs w:val="24"/>
          <w:lang w:val="lv-LV"/>
        </w:rPr>
        <w:t xml:space="preserve"> ciema robežu izmaiņu apstiprināšanai. </w:t>
      </w:r>
    </w:p>
    <w:p w14:paraId="2FA2BADB" w14:textId="5EA3AEB4" w:rsidR="00074B99" w:rsidRPr="00074B99" w:rsidRDefault="008347AD" w:rsidP="00A725E2">
      <w:pPr>
        <w:pStyle w:val="BodyText"/>
        <w:numPr>
          <w:ilvl w:val="0"/>
          <w:numId w:val="5"/>
        </w:numPr>
        <w:spacing w:line="276" w:lineRule="auto"/>
        <w:ind w:left="426"/>
        <w:rPr>
          <w:szCs w:val="24"/>
          <w:lang w:val="lv-LV"/>
        </w:rPr>
      </w:pPr>
      <w:r>
        <w:rPr>
          <w:szCs w:val="24"/>
          <w:lang w:val="lv-LV"/>
        </w:rPr>
        <w:t>Attīstības un teritorijas plānotājai</w:t>
      </w:r>
      <w:r w:rsidR="00F32451">
        <w:rPr>
          <w:szCs w:val="24"/>
          <w:lang w:val="lv-LV"/>
        </w:rPr>
        <w:t xml:space="preserve"> nodrošināt p</w:t>
      </w:r>
      <w:r w:rsidR="00F32451" w:rsidRPr="00F32451">
        <w:rPr>
          <w:szCs w:val="24"/>
          <w:lang w:val="lv-LV"/>
        </w:rPr>
        <w:t>aziņojum</w:t>
      </w:r>
      <w:r w:rsidR="00F32451">
        <w:rPr>
          <w:szCs w:val="24"/>
          <w:lang w:val="lv-LV"/>
        </w:rPr>
        <w:t>a</w:t>
      </w:r>
      <w:r w:rsidR="006E7CBA">
        <w:rPr>
          <w:szCs w:val="24"/>
          <w:lang w:val="lv-LV"/>
        </w:rPr>
        <w:t xml:space="preserve"> publicēšanu</w:t>
      </w:r>
      <w:r w:rsidR="00F32451" w:rsidRPr="00F32451">
        <w:rPr>
          <w:szCs w:val="24"/>
          <w:lang w:val="lv-LV"/>
        </w:rPr>
        <w:t xml:space="preserve"> par teritorijas plānojuma </w:t>
      </w:r>
      <w:r>
        <w:rPr>
          <w:szCs w:val="24"/>
          <w:lang w:val="lv-LV"/>
        </w:rPr>
        <w:t>5.0</w:t>
      </w:r>
      <w:r w:rsidR="006E7CBA">
        <w:rPr>
          <w:szCs w:val="24"/>
          <w:lang w:val="lv-LV"/>
        </w:rPr>
        <w:t xml:space="preserve"> </w:t>
      </w:r>
      <w:r w:rsidR="00F32451">
        <w:rPr>
          <w:szCs w:val="24"/>
          <w:lang w:val="lv-LV"/>
        </w:rPr>
        <w:t>redakcijas</w:t>
      </w:r>
      <w:r w:rsidR="00F32451" w:rsidRPr="00F32451">
        <w:rPr>
          <w:szCs w:val="24"/>
          <w:lang w:val="lv-LV"/>
        </w:rPr>
        <w:t xml:space="preserve"> apspriešanu </w:t>
      </w:r>
      <w:r w:rsidR="00CB5789" w:rsidRPr="00074B99">
        <w:rPr>
          <w:szCs w:val="24"/>
          <w:lang w:val="lv-LV"/>
        </w:rPr>
        <w:t>Teritorijas attīstības plānošanas informācijas sistēmā</w:t>
      </w:r>
      <w:r w:rsidR="00CB5789">
        <w:rPr>
          <w:szCs w:val="24"/>
          <w:lang w:val="lv-LV"/>
        </w:rPr>
        <w:t xml:space="preserve"> (</w:t>
      </w:r>
      <w:r w:rsidR="00F32451">
        <w:rPr>
          <w:szCs w:val="24"/>
          <w:lang w:val="lv-LV"/>
        </w:rPr>
        <w:t>TAPIS</w:t>
      </w:r>
      <w:r w:rsidR="00CB5789">
        <w:rPr>
          <w:szCs w:val="24"/>
          <w:lang w:val="lv-LV"/>
        </w:rPr>
        <w:t>)</w:t>
      </w:r>
      <w:r w:rsidR="00F32451" w:rsidRPr="00F32451">
        <w:rPr>
          <w:szCs w:val="24"/>
          <w:lang w:val="lv-LV"/>
        </w:rPr>
        <w:t xml:space="preserve"> sistēmā, pašvaldības tīmekļa vietnē</w:t>
      </w:r>
      <w:r w:rsidR="00F32451">
        <w:rPr>
          <w:szCs w:val="24"/>
          <w:lang w:val="lv-LV"/>
        </w:rPr>
        <w:t xml:space="preserve"> www.salacgriva.lv, </w:t>
      </w:r>
      <w:r w:rsidR="00074B99">
        <w:rPr>
          <w:szCs w:val="24"/>
          <w:lang w:val="lv-LV"/>
        </w:rPr>
        <w:t xml:space="preserve">laikrakstā “Auseklis”, </w:t>
      </w:r>
      <w:r w:rsidR="00F32451">
        <w:rPr>
          <w:szCs w:val="24"/>
          <w:lang w:val="lv-LV"/>
        </w:rPr>
        <w:t>kā arī nodrošināt</w:t>
      </w:r>
      <w:r w:rsidR="00F32451" w:rsidRPr="00F32451">
        <w:rPr>
          <w:szCs w:val="24"/>
          <w:lang w:val="lv-LV"/>
        </w:rPr>
        <w:t xml:space="preserve"> informācijas pieejamību citos sabiedrībai pieejamos veidos</w:t>
      </w:r>
      <w:r w:rsidR="00074B99" w:rsidRPr="00074B99">
        <w:rPr>
          <w:szCs w:val="24"/>
          <w:lang w:val="lv-LV"/>
        </w:rPr>
        <w:t>, kā arī elektroniskā veidā nodo</w:t>
      </w:r>
      <w:r w:rsidR="006E7CBA">
        <w:rPr>
          <w:szCs w:val="24"/>
          <w:lang w:val="lv-LV"/>
        </w:rPr>
        <w:t>t</w:t>
      </w:r>
      <w:r w:rsidR="00074B99" w:rsidRPr="00074B99">
        <w:rPr>
          <w:szCs w:val="24"/>
          <w:lang w:val="lv-LV"/>
        </w:rPr>
        <w:t xml:space="preserve"> paziņojumu Vides pārraudzības valsts birojam ievietošanai biroja tīmekļvietnē. </w:t>
      </w:r>
    </w:p>
    <w:p w14:paraId="10E726FF" w14:textId="14DBF355" w:rsidR="00074B99" w:rsidRPr="00074B99" w:rsidRDefault="008347AD" w:rsidP="00A725E2">
      <w:pPr>
        <w:pStyle w:val="BodyText"/>
        <w:numPr>
          <w:ilvl w:val="0"/>
          <w:numId w:val="5"/>
        </w:numPr>
        <w:spacing w:line="276" w:lineRule="auto"/>
        <w:ind w:left="426"/>
        <w:rPr>
          <w:szCs w:val="24"/>
          <w:lang w:val="lv-LV"/>
        </w:rPr>
      </w:pPr>
      <w:r>
        <w:rPr>
          <w:szCs w:val="24"/>
          <w:lang w:val="lv-LV"/>
        </w:rPr>
        <w:t xml:space="preserve">Attīstības un teritorijas plānotājai </w:t>
      </w:r>
      <w:r w:rsidR="00074B99">
        <w:rPr>
          <w:szCs w:val="24"/>
          <w:lang w:val="lv-LV"/>
        </w:rPr>
        <w:t xml:space="preserve">nodrošināt </w:t>
      </w:r>
      <w:r w:rsidR="00074B99" w:rsidRPr="00074B99">
        <w:rPr>
          <w:szCs w:val="24"/>
          <w:lang w:val="lv-LV"/>
        </w:rPr>
        <w:t xml:space="preserve">Salacgrīvas novada teritorijas plānojuma </w:t>
      </w:r>
      <w:r w:rsidR="007F2846">
        <w:rPr>
          <w:szCs w:val="24"/>
          <w:lang w:val="lv-LV"/>
        </w:rPr>
        <w:t xml:space="preserve">līdz </w:t>
      </w:r>
      <w:r w:rsidR="00074B99" w:rsidRPr="00074B99">
        <w:rPr>
          <w:szCs w:val="24"/>
          <w:lang w:val="lv-LV"/>
        </w:rPr>
        <w:t>20</w:t>
      </w:r>
      <w:r w:rsidR="00FE7FB3">
        <w:rPr>
          <w:szCs w:val="24"/>
          <w:lang w:val="lv-LV"/>
        </w:rPr>
        <w:t>30</w:t>
      </w:r>
      <w:r w:rsidR="00074B99" w:rsidRPr="00074B99">
        <w:rPr>
          <w:szCs w:val="24"/>
          <w:lang w:val="lv-LV"/>
        </w:rPr>
        <w:t xml:space="preserve">.gadam </w:t>
      </w:r>
      <w:r w:rsidR="007F2846">
        <w:rPr>
          <w:szCs w:val="24"/>
          <w:lang w:val="lv-LV"/>
        </w:rPr>
        <w:t xml:space="preserve">atkārtoti </w:t>
      </w:r>
      <w:r w:rsidR="00FE7FB3">
        <w:rPr>
          <w:szCs w:val="24"/>
          <w:lang w:val="lv-LV"/>
        </w:rPr>
        <w:t xml:space="preserve">papildinātās </w:t>
      </w:r>
      <w:r w:rsidR="00074B99">
        <w:rPr>
          <w:szCs w:val="24"/>
          <w:lang w:val="lv-LV"/>
        </w:rPr>
        <w:t>redakcijas</w:t>
      </w:r>
      <w:r w:rsidR="00086376">
        <w:rPr>
          <w:szCs w:val="24"/>
          <w:lang w:val="lv-LV"/>
        </w:rPr>
        <w:t xml:space="preserve"> </w:t>
      </w:r>
      <w:r w:rsidR="00074B99">
        <w:rPr>
          <w:szCs w:val="24"/>
          <w:lang w:val="lv-LV"/>
        </w:rPr>
        <w:t>publicēšanu</w:t>
      </w:r>
      <w:r w:rsidR="00074B99" w:rsidRPr="00074B99">
        <w:rPr>
          <w:szCs w:val="24"/>
          <w:lang w:val="lv-LV"/>
        </w:rPr>
        <w:t xml:space="preserve"> pašvaldības </w:t>
      </w:r>
      <w:r w:rsidR="00074B99" w:rsidRPr="00F32451">
        <w:rPr>
          <w:szCs w:val="24"/>
          <w:lang w:val="lv-LV"/>
        </w:rPr>
        <w:t>tīmekļa vietnē</w:t>
      </w:r>
      <w:r w:rsidR="00074B99">
        <w:rPr>
          <w:szCs w:val="24"/>
          <w:lang w:val="lv-LV"/>
        </w:rPr>
        <w:t xml:space="preserve"> </w:t>
      </w:r>
      <w:r w:rsidR="00CB5789" w:rsidRPr="007F2846">
        <w:rPr>
          <w:szCs w:val="24"/>
          <w:lang w:val="lv-LV"/>
        </w:rPr>
        <w:t>www.salacgriva.lv</w:t>
      </w:r>
      <w:r w:rsidR="00074B99" w:rsidRPr="00074B99">
        <w:rPr>
          <w:szCs w:val="24"/>
          <w:lang w:val="lv-LV"/>
        </w:rPr>
        <w:t xml:space="preserve"> un ievietot Teritorijas attīstības plānošanas informācijas sistēmā (TAPIS).</w:t>
      </w:r>
      <w:r w:rsidR="00086376">
        <w:rPr>
          <w:szCs w:val="24"/>
          <w:lang w:val="lv-LV"/>
        </w:rPr>
        <w:t xml:space="preserve"> </w:t>
      </w:r>
    </w:p>
    <w:p w14:paraId="0ECFCA66" w14:textId="5C498BEE" w:rsidR="00F32451" w:rsidRDefault="00F32451" w:rsidP="008347AD">
      <w:pPr>
        <w:pStyle w:val="BodyText"/>
        <w:spacing w:line="276" w:lineRule="auto"/>
        <w:ind w:left="1080"/>
        <w:rPr>
          <w:szCs w:val="24"/>
          <w:lang w:val="lv-LV"/>
        </w:rPr>
      </w:pPr>
    </w:p>
    <w:p w14:paraId="0C8A0CE5" w14:textId="77777777" w:rsidR="004C3A7E" w:rsidRPr="00100323" w:rsidRDefault="004C3A7E" w:rsidP="008347AD">
      <w:pPr>
        <w:pStyle w:val="BodyText"/>
        <w:spacing w:line="276" w:lineRule="auto"/>
        <w:ind w:left="1080"/>
        <w:rPr>
          <w:szCs w:val="24"/>
          <w:lang w:val="lv-LV"/>
        </w:rPr>
      </w:pPr>
    </w:p>
    <w:p w14:paraId="4A346A7E" w14:textId="77777777" w:rsidR="004C3A7E" w:rsidRPr="004C3A7E" w:rsidRDefault="004C3A7E" w:rsidP="004C3A7E">
      <w:pPr>
        <w:ind w:right="-81"/>
        <w:rPr>
          <w:sz w:val="24"/>
          <w:szCs w:val="24"/>
        </w:rPr>
      </w:pPr>
      <w:bookmarkStart w:id="1" w:name="OLE_LINK8"/>
      <w:bookmarkStart w:id="2" w:name="OLE_LINK15"/>
      <w:bookmarkStart w:id="3" w:name="OLE_LINK17"/>
      <w:bookmarkStart w:id="4" w:name="OLE_LINK10"/>
      <w:bookmarkStart w:id="5" w:name="OLE_LINK11"/>
      <w:bookmarkStart w:id="6" w:name="OLE_LINK12"/>
      <w:bookmarkStart w:id="7" w:name="OLE_LINK5"/>
      <w:bookmarkStart w:id="8" w:name="OLE_LINK6"/>
      <w:bookmarkStart w:id="9" w:name="OLE_LINK7"/>
      <w:bookmarkStart w:id="10" w:name="_Hlk26959065"/>
      <w:r w:rsidRPr="004C3A7E">
        <w:rPr>
          <w:sz w:val="24"/>
          <w:szCs w:val="24"/>
        </w:rPr>
        <w:t>Salacgrīvas novada domes</w:t>
      </w:r>
    </w:p>
    <w:p w14:paraId="57E63A9D" w14:textId="77777777" w:rsidR="004C3A7E" w:rsidRPr="004C3A7E" w:rsidRDefault="004C3A7E" w:rsidP="004C3A7E">
      <w:pPr>
        <w:ind w:right="-81"/>
        <w:rPr>
          <w:sz w:val="24"/>
          <w:szCs w:val="24"/>
        </w:rPr>
      </w:pPr>
      <w:r w:rsidRPr="004C3A7E">
        <w:rPr>
          <w:sz w:val="24"/>
          <w:szCs w:val="24"/>
        </w:rPr>
        <w:t>priekšsēdētājs</w:t>
      </w:r>
      <w:r w:rsidRPr="004C3A7E">
        <w:rPr>
          <w:sz w:val="24"/>
          <w:szCs w:val="24"/>
        </w:rPr>
        <w:tab/>
        <w:t xml:space="preserve"> </w:t>
      </w:r>
      <w:r w:rsidRPr="004C3A7E">
        <w:rPr>
          <w:sz w:val="24"/>
          <w:szCs w:val="24"/>
        </w:rPr>
        <w:tab/>
        <w:t xml:space="preserve">             </w:t>
      </w:r>
      <w:r w:rsidRPr="004C3A7E">
        <w:rPr>
          <w:sz w:val="24"/>
          <w:szCs w:val="24"/>
        </w:rPr>
        <w:tab/>
        <w:t xml:space="preserve"> (personiskais paraksts)</w:t>
      </w:r>
      <w:r w:rsidRPr="004C3A7E">
        <w:rPr>
          <w:sz w:val="24"/>
          <w:szCs w:val="24"/>
        </w:rPr>
        <w:tab/>
        <w:t>Dagnis Straubergs</w:t>
      </w:r>
    </w:p>
    <w:p w14:paraId="366386E2" w14:textId="77777777" w:rsidR="004C3A7E" w:rsidRPr="004C3A7E" w:rsidRDefault="004C3A7E" w:rsidP="004C3A7E">
      <w:pPr>
        <w:ind w:right="-81"/>
        <w:rPr>
          <w:b/>
          <w:sz w:val="24"/>
          <w:szCs w:val="24"/>
        </w:rPr>
      </w:pPr>
    </w:p>
    <w:p w14:paraId="233A4A85" w14:textId="77777777" w:rsidR="004C3A7E" w:rsidRPr="004C3A7E" w:rsidRDefault="004C3A7E" w:rsidP="004C3A7E">
      <w:pPr>
        <w:rPr>
          <w:b/>
          <w:sz w:val="24"/>
          <w:szCs w:val="24"/>
        </w:rPr>
      </w:pPr>
      <w:bookmarkStart w:id="11" w:name="OLE_LINK18"/>
      <w:bookmarkEnd w:id="1"/>
      <w:bookmarkEnd w:id="2"/>
      <w:bookmarkEnd w:id="3"/>
      <w:bookmarkEnd w:id="4"/>
      <w:bookmarkEnd w:id="5"/>
      <w:bookmarkEnd w:id="6"/>
      <w:r w:rsidRPr="004C3A7E">
        <w:rPr>
          <w:b/>
          <w:sz w:val="24"/>
          <w:szCs w:val="24"/>
        </w:rPr>
        <w:t>IZRAKSTS PAREIZS</w:t>
      </w:r>
      <w:r w:rsidRPr="004C3A7E">
        <w:rPr>
          <w:b/>
          <w:sz w:val="24"/>
          <w:szCs w:val="24"/>
        </w:rPr>
        <w:tab/>
      </w:r>
    </w:p>
    <w:p w14:paraId="0E498F8F" w14:textId="77777777" w:rsidR="004C3A7E" w:rsidRPr="004C3A7E" w:rsidRDefault="004C3A7E" w:rsidP="004C3A7E">
      <w:pPr>
        <w:rPr>
          <w:sz w:val="24"/>
          <w:szCs w:val="24"/>
        </w:rPr>
      </w:pPr>
      <w:r w:rsidRPr="004C3A7E">
        <w:rPr>
          <w:sz w:val="24"/>
          <w:szCs w:val="24"/>
        </w:rPr>
        <w:t>Salacgrīvas novada domes</w:t>
      </w:r>
    </w:p>
    <w:p w14:paraId="3715201D" w14:textId="77777777" w:rsidR="004C3A7E" w:rsidRPr="004C3A7E" w:rsidRDefault="004C3A7E" w:rsidP="004C3A7E">
      <w:pPr>
        <w:rPr>
          <w:sz w:val="24"/>
          <w:szCs w:val="24"/>
        </w:rPr>
      </w:pPr>
      <w:r w:rsidRPr="004C3A7E">
        <w:rPr>
          <w:sz w:val="24"/>
          <w:szCs w:val="24"/>
        </w:rPr>
        <w:t>atbildīgā domes sekretāre</w:t>
      </w:r>
      <w:r w:rsidRPr="004C3A7E">
        <w:rPr>
          <w:sz w:val="24"/>
          <w:szCs w:val="24"/>
        </w:rPr>
        <w:tab/>
      </w:r>
      <w:r w:rsidRPr="004C3A7E">
        <w:rPr>
          <w:sz w:val="24"/>
          <w:szCs w:val="24"/>
        </w:rPr>
        <w:tab/>
      </w:r>
      <w:r w:rsidRPr="004C3A7E">
        <w:rPr>
          <w:sz w:val="24"/>
          <w:szCs w:val="24"/>
        </w:rPr>
        <w:tab/>
      </w:r>
      <w:r w:rsidRPr="004C3A7E">
        <w:rPr>
          <w:sz w:val="24"/>
          <w:szCs w:val="24"/>
        </w:rPr>
        <w:tab/>
      </w:r>
      <w:r w:rsidRPr="004C3A7E">
        <w:rPr>
          <w:sz w:val="24"/>
          <w:szCs w:val="24"/>
        </w:rPr>
        <w:tab/>
      </w:r>
      <w:r w:rsidRPr="004C3A7E">
        <w:rPr>
          <w:sz w:val="24"/>
          <w:szCs w:val="24"/>
        </w:rPr>
        <w:tab/>
        <w:t>Inita Hartmane</w:t>
      </w:r>
    </w:p>
    <w:p w14:paraId="407DD718" w14:textId="77777777" w:rsidR="004C3A7E" w:rsidRPr="004C3A7E" w:rsidRDefault="004C3A7E" w:rsidP="004C3A7E">
      <w:pPr>
        <w:rPr>
          <w:sz w:val="24"/>
          <w:szCs w:val="24"/>
        </w:rPr>
      </w:pPr>
      <w:r w:rsidRPr="004C3A7E">
        <w:rPr>
          <w:sz w:val="24"/>
          <w:szCs w:val="24"/>
        </w:rPr>
        <w:t>2020.</w:t>
      </w:r>
      <w:bookmarkEnd w:id="7"/>
      <w:bookmarkEnd w:id="8"/>
      <w:bookmarkEnd w:id="9"/>
      <w:bookmarkEnd w:id="11"/>
      <w:r w:rsidRPr="004C3A7E">
        <w:rPr>
          <w:sz w:val="24"/>
          <w:szCs w:val="24"/>
        </w:rPr>
        <w:t>gada 23.novembrī</w:t>
      </w:r>
    </w:p>
    <w:bookmarkEnd w:id="10"/>
    <w:p w14:paraId="28B5EDA5" w14:textId="77777777" w:rsidR="00C41746" w:rsidRDefault="00C41746" w:rsidP="008347AD">
      <w:pPr>
        <w:spacing w:line="276" w:lineRule="auto"/>
        <w:rPr>
          <w:szCs w:val="18"/>
        </w:rPr>
      </w:pPr>
    </w:p>
    <w:sectPr w:rsidR="00C41746" w:rsidSect="0004255C">
      <w:pgSz w:w="11906" w:h="16838"/>
      <w:pgMar w:top="567" w:right="1134" w:bottom="567" w:left="155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9565D3"/>
    <w:multiLevelType w:val="hybridMultilevel"/>
    <w:tmpl w:val="DA185A8E"/>
    <w:lvl w:ilvl="0" w:tplc="53AE8B9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 w15:restartNumberingAfterBreak="0">
    <w:nsid w:val="1F3975C1"/>
    <w:multiLevelType w:val="hybridMultilevel"/>
    <w:tmpl w:val="F52897D6"/>
    <w:lvl w:ilvl="0" w:tplc="F5DEEDD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2D914F32"/>
    <w:multiLevelType w:val="multilevel"/>
    <w:tmpl w:val="D0E0D5E6"/>
    <w:lvl w:ilvl="0">
      <w:start w:val="1"/>
      <w:numFmt w:val="decimal"/>
      <w:lvlText w:val="%1."/>
      <w:lvlJc w:val="left"/>
      <w:pPr>
        <w:tabs>
          <w:tab w:val="num" w:pos="1014"/>
        </w:tabs>
        <w:ind w:left="1014" w:hanging="360"/>
      </w:pPr>
    </w:lvl>
    <w:lvl w:ilvl="1">
      <w:start w:val="1"/>
      <w:numFmt w:val="decimal"/>
      <w:isLgl/>
      <w:lvlText w:val="%1.%2."/>
      <w:lvlJc w:val="left"/>
      <w:pPr>
        <w:ind w:left="1014" w:hanging="360"/>
      </w:pPr>
      <w:rPr>
        <w:rFonts w:hint="default"/>
      </w:rPr>
    </w:lvl>
    <w:lvl w:ilvl="2">
      <w:start w:val="1"/>
      <w:numFmt w:val="decimal"/>
      <w:isLgl/>
      <w:lvlText w:val="%1.%2.%3."/>
      <w:lvlJc w:val="left"/>
      <w:pPr>
        <w:ind w:left="1374" w:hanging="720"/>
      </w:pPr>
      <w:rPr>
        <w:rFonts w:hint="default"/>
      </w:rPr>
    </w:lvl>
    <w:lvl w:ilvl="3">
      <w:start w:val="1"/>
      <w:numFmt w:val="decimal"/>
      <w:isLgl/>
      <w:lvlText w:val="%1.%2.%3.%4."/>
      <w:lvlJc w:val="left"/>
      <w:pPr>
        <w:ind w:left="1374" w:hanging="720"/>
      </w:pPr>
      <w:rPr>
        <w:rFonts w:hint="default"/>
      </w:rPr>
    </w:lvl>
    <w:lvl w:ilvl="4">
      <w:start w:val="1"/>
      <w:numFmt w:val="decimal"/>
      <w:isLgl/>
      <w:lvlText w:val="%1.%2.%3.%4.%5."/>
      <w:lvlJc w:val="left"/>
      <w:pPr>
        <w:ind w:left="1734" w:hanging="1080"/>
      </w:pPr>
      <w:rPr>
        <w:rFonts w:hint="default"/>
      </w:rPr>
    </w:lvl>
    <w:lvl w:ilvl="5">
      <w:start w:val="1"/>
      <w:numFmt w:val="decimal"/>
      <w:isLgl/>
      <w:lvlText w:val="%1.%2.%3.%4.%5.%6."/>
      <w:lvlJc w:val="left"/>
      <w:pPr>
        <w:ind w:left="1734" w:hanging="1080"/>
      </w:pPr>
      <w:rPr>
        <w:rFonts w:hint="default"/>
      </w:rPr>
    </w:lvl>
    <w:lvl w:ilvl="6">
      <w:start w:val="1"/>
      <w:numFmt w:val="decimal"/>
      <w:isLgl/>
      <w:lvlText w:val="%1.%2.%3.%4.%5.%6.%7."/>
      <w:lvlJc w:val="left"/>
      <w:pPr>
        <w:ind w:left="2094" w:hanging="1440"/>
      </w:pPr>
      <w:rPr>
        <w:rFonts w:hint="default"/>
      </w:rPr>
    </w:lvl>
    <w:lvl w:ilvl="7">
      <w:start w:val="1"/>
      <w:numFmt w:val="decimal"/>
      <w:isLgl/>
      <w:lvlText w:val="%1.%2.%3.%4.%5.%6.%7.%8."/>
      <w:lvlJc w:val="left"/>
      <w:pPr>
        <w:ind w:left="2094" w:hanging="1440"/>
      </w:pPr>
      <w:rPr>
        <w:rFonts w:hint="default"/>
      </w:rPr>
    </w:lvl>
    <w:lvl w:ilvl="8">
      <w:start w:val="1"/>
      <w:numFmt w:val="decimal"/>
      <w:isLgl/>
      <w:lvlText w:val="%1.%2.%3.%4.%5.%6.%7.%8.%9."/>
      <w:lvlJc w:val="left"/>
      <w:pPr>
        <w:ind w:left="2454" w:hanging="1800"/>
      </w:pPr>
      <w:rPr>
        <w:rFonts w:hint="default"/>
      </w:rPr>
    </w:lvl>
  </w:abstractNum>
  <w:abstractNum w:abstractNumId="3" w15:restartNumberingAfterBreak="0">
    <w:nsid w:val="5D873CAD"/>
    <w:multiLevelType w:val="hybridMultilevel"/>
    <w:tmpl w:val="C8C60468"/>
    <w:lvl w:ilvl="0" w:tplc="92704E8C">
      <w:start w:val="1"/>
      <w:numFmt w:val="decimal"/>
      <w:lvlText w:val="%1."/>
      <w:lvlJc w:val="left"/>
      <w:pPr>
        <w:tabs>
          <w:tab w:val="num" w:pos="1395"/>
        </w:tabs>
        <w:ind w:left="1395" w:hanging="67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78CC7984"/>
    <w:multiLevelType w:val="hybridMultilevel"/>
    <w:tmpl w:val="9C5272AC"/>
    <w:lvl w:ilvl="0" w:tplc="CCBCD1C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EB2"/>
    <w:rsid w:val="000236AD"/>
    <w:rsid w:val="000324BD"/>
    <w:rsid w:val="00032FC1"/>
    <w:rsid w:val="00033A07"/>
    <w:rsid w:val="000347C8"/>
    <w:rsid w:val="0004255C"/>
    <w:rsid w:val="0005306D"/>
    <w:rsid w:val="00071C96"/>
    <w:rsid w:val="00074B99"/>
    <w:rsid w:val="00083EA2"/>
    <w:rsid w:val="00086376"/>
    <w:rsid w:val="000A36D7"/>
    <w:rsid w:val="000C2A3E"/>
    <w:rsid w:val="000C3B70"/>
    <w:rsid w:val="000D0ECA"/>
    <w:rsid w:val="000D4852"/>
    <w:rsid w:val="000E14B9"/>
    <w:rsid w:val="000E199E"/>
    <w:rsid w:val="00100323"/>
    <w:rsid w:val="001153C6"/>
    <w:rsid w:val="00125470"/>
    <w:rsid w:val="001271FE"/>
    <w:rsid w:val="00130446"/>
    <w:rsid w:val="0013541D"/>
    <w:rsid w:val="00150416"/>
    <w:rsid w:val="00161AC2"/>
    <w:rsid w:val="001626D4"/>
    <w:rsid w:val="00177D3F"/>
    <w:rsid w:val="001A234A"/>
    <w:rsid w:val="001A67A2"/>
    <w:rsid w:val="001D03F0"/>
    <w:rsid w:val="001D7D56"/>
    <w:rsid w:val="001E71E9"/>
    <w:rsid w:val="001F2490"/>
    <w:rsid w:val="001F7858"/>
    <w:rsid w:val="00234A2A"/>
    <w:rsid w:val="00246A67"/>
    <w:rsid w:val="00283E39"/>
    <w:rsid w:val="002840C6"/>
    <w:rsid w:val="002A4DCA"/>
    <w:rsid w:val="002A674A"/>
    <w:rsid w:val="002B328B"/>
    <w:rsid w:val="002B3FB5"/>
    <w:rsid w:val="002B49A3"/>
    <w:rsid w:val="002B6504"/>
    <w:rsid w:val="002B770B"/>
    <w:rsid w:val="002E3405"/>
    <w:rsid w:val="002F16E1"/>
    <w:rsid w:val="002F6DC9"/>
    <w:rsid w:val="003051E7"/>
    <w:rsid w:val="003062A5"/>
    <w:rsid w:val="0032783F"/>
    <w:rsid w:val="00334876"/>
    <w:rsid w:val="003441F5"/>
    <w:rsid w:val="00345024"/>
    <w:rsid w:val="003525C4"/>
    <w:rsid w:val="0039232F"/>
    <w:rsid w:val="003936DD"/>
    <w:rsid w:val="0039523C"/>
    <w:rsid w:val="00396CA2"/>
    <w:rsid w:val="003A75BD"/>
    <w:rsid w:val="003B6759"/>
    <w:rsid w:val="003E017D"/>
    <w:rsid w:val="003E05CA"/>
    <w:rsid w:val="003E1A5E"/>
    <w:rsid w:val="003E3350"/>
    <w:rsid w:val="00403AC4"/>
    <w:rsid w:val="00427967"/>
    <w:rsid w:val="004518B2"/>
    <w:rsid w:val="00455B77"/>
    <w:rsid w:val="00470767"/>
    <w:rsid w:val="004873C1"/>
    <w:rsid w:val="00495C17"/>
    <w:rsid w:val="004A2D10"/>
    <w:rsid w:val="004C3A7E"/>
    <w:rsid w:val="004C4459"/>
    <w:rsid w:val="004C7043"/>
    <w:rsid w:val="004D1910"/>
    <w:rsid w:val="004D3539"/>
    <w:rsid w:val="004E21BF"/>
    <w:rsid w:val="004E29ED"/>
    <w:rsid w:val="004E6D1C"/>
    <w:rsid w:val="005119D5"/>
    <w:rsid w:val="00513667"/>
    <w:rsid w:val="0051387C"/>
    <w:rsid w:val="00524A5C"/>
    <w:rsid w:val="00534D8D"/>
    <w:rsid w:val="00541B2D"/>
    <w:rsid w:val="00544D37"/>
    <w:rsid w:val="00547F51"/>
    <w:rsid w:val="00553A02"/>
    <w:rsid w:val="00581FCE"/>
    <w:rsid w:val="005920D1"/>
    <w:rsid w:val="005E1EB2"/>
    <w:rsid w:val="005F34E1"/>
    <w:rsid w:val="006059B4"/>
    <w:rsid w:val="00625F6C"/>
    <w:rsid w:val="00632299"/>
    <w:rsid w:val="00644E94"/>
    <w:rsid w:val="00651BA1"/>
    <w:rsid w:val="00677997"/>
    <w:rsid w:val="00691A9D"/>
    <w:rsid w:val="006A067D"/>
    <w:rsid w:val="006A1D6C"/>
    <w:rsid w:val="006B1BCA"/>
    <w:rsid w:val="006C3908"/>
    <w:rsid w:val="006C5A2C"/>
    <w:rsid w:val="006E3F6C"/>
    <w:rsid w:val="006E7CBA"/>
    <w:rsid w:val="006F1089"/>
    <w:rsid w:val="006F5F89"/>
    <w:rsid w:val="0070364D"/>
    <w:rsid w:val="00713210"/>
    <w:rsid w:val="00721E94"/>
    <w:rsid w:val="00724F1B"/>
    <w:rsid w:val="00735545"/>
    <w:rsid w:val="0074303A"/>
    <w:rsid w:val="00744F73"/>
    <w:rsid w:val="007528FA"/>
    <w:rsid w:val="007540AC"/>
    <w:rsid w:val="00770161"/>
    <w:rsid w:val="007B00BE"/>
    <w:rsid w:val="007F2846"/>
    <w:rsid w:val="007F6217"/>
    <w:rsid w:val="00804FC2"/>
    <w:rsid w:val="00811658"/>
    <w:rsid w:val="00814F3B"/>
    <w:rsid w:val="00815994"/>
    <w:rsid w:val="00822A55"/>
    <w:rsid w:val="0083269F"/>
    <w:rsid w:val="008347AD"/>
    <w:rsid w:val="0085345E"/>
    <w:rsid w:val="0087574B"/>
    <w:rsid w:val="00893AB3"/>
    <w:rsid w:val="008A6448"/>
    <w:rsid w:val="008B5995"/>
    <w:rsid w:val="008C0A5C"/>
    <w:rsid w:val="008C649C"/>
    <w:rsid w:val="008D1931"/>
    <w:rsid w:val="008D1BA7"/>
    <w:rsid w:val="008E55A8"/>
    <w:rsid w:val="008F20CF"/>
    <w:rsid w:val="00902F77"/>
    <w:rsid w:val="009102A2"/>
    <w:rsid w:val="00927672"/>
    <w:rsid w:val="00930E4F"/>
    <w:rsid w:val="009410E7"/>
    <w:rsid w:val="00942764"/>
    <w:rsid w:val="00942C77"/>
    <w:rsid w:val="009442BB"/>
    <w:rsid w:val="00953D7F"/>
    <w:rsid w:val="00957E21"/>
    <w:rsid w:val="009B20A7"/>
    <w:rsid w:val="009C3BD3"/>
    <w:rsid w:val="009C3CE6"/>
    <w:rsid w:val="009D4E36"/>
    <w:rsid w:val="009D5944"/>
    <w:rsid w:val="009D69AC"/>
    <w:rsid w:val="009E132E"/>
    <w:rsid w:val="00A01367"/>
    <w:rsid w:val="00A01930"/>
    <w:rsid w:val="00A042AA"/>
    <w:rsid w:val="00A21FDA"/>
    <w:rsid w:val="00A65985"/>
    <w:rsid w:val="00A725E2"/>
    <w:rsid w:val="00A800DE"/>
    <w:rsid w:val="00A87947"/>
    <w:rsid w:val="00A96539"/>
    <w:rsid w:val="00AA67AE"/>
    <w:rsid w:val="00AB0825"/>
    <w:rsid w:val="00AB1B25"/>
    <w:rsid w:val="00AB1B36"/>
    <w:rsid w:val="00AB1E24"/>
    <w:rsid w:val="00AD01BE"/>
    <w:rsid w:val="00AD2800"/>
    <w:rsid w:val="00AF03F1"/>
    <w:rsid w:val="00B07491"/>
    <w:rsid w:val="00B17018"/>
    <w:rsid w:val="00B17442"/>
    <w:rsid w:val="00B306F7"/>
    <w:rsid w:val="00B37482"/>
    <w:rsid w:val="00B57A7A"/>
    <w:rsid w:val="00B652A7"/>
    <w:rsid w:val="00B66EB5"/>
    <w:rsid w:val="00B72393"/>
    <w:rsid w:val="00B84A12"/>
    <w:rsid w:val="00B9098F"/>
    <w:rsid w:val="00B941CC"/>
    <w:rsid w:val="00BB342E"/>
    <w:rsid w:val="00BB3A45"/>
    <w:rsid w:val="00BC10E9"/>
    <w:rsid w:val="00BD6F15"/>
    <w:rsid w:val="00BE0645"/>
    <w:rsid w:val="00BE27F8"/>
    <w:rsid w:val="00BE3ADC"/>
    <w:rsid w:val="00BE4842"/>
    <w:rsid w:val="00BE61EA"/>
    <w:rsid w:val="00BF039A"/>
    <w:rsid w:val="00C005BA"/>
    <w:rsid w:val="00C00C95"/>
    <w:rsid w:val="00C06998"/>
    <w:rsid w:val="00C13218"/>
    <w:rsid w:val="00C24676"/>
    <w:rsid w:val="00C255A8"/>
    <w:rsid w:val="00C41746"/>
    <w:rsid w:val="00C45156"/>
    <w:rsid w:val="00C46903"/>
    <w:rsid w:val="00C56D16"/>
    <w:rsid w:val="00C76571"/>
    <w:rsid w:val="00C86C9C"/>
    <w:rsid w:val="00C9247A"/>
    <w:rsid w:val="00CA1D76"/>
    <w:rsid w:val="00CA37B5"/>
    <w:rsid w:val="00CB14C4"/>
    <w:rsid w:val="00CB2654"/>
    <w:rsid w:val="00CB5789"/>
    <w:rsid w:val="00CD0E81"/>
    <w:rsid w:val="00CD34E5"/>
    <w:rsid w:val="00D01690"/>
    <w:rsid w:val="00D27A2F"/>
    <w:rsid w:val="00D317E0"/>
    <w:rsid w:val="00D40E95"/>
    <w:rsid w:val="00D5253F"/>
    <w:rsid w:val="00D5316F"/>
    <w:rsid w:val="00D60A4C"/>
    <w:rsid w:val="00D614DE"/>
    <w:rsid w:val="00D66953"/>
    <w:rsid w:val="00D71EFF"/>
    <w:rsid w:val="00D80F89"/>
    <w:rsid w:val="00D940B2"/>
    <w:rsid w:val="00DC052F"/>
    <w:rsid w:val="00DC52AA"/>
    <w:rsid w:val="00DD5D46"/>
    <w:rsid w:val="00DD5EFC"/>
    <w:rsid w:val="00DE1474"/>
    <w:rsid w:val="00DE28DE"/>
    <w:rsid w:val="00DF2308"/>
    <w:rsid w:val="00E11E9E"/>
    <w:rsid w:val="00E12F0B"/>
    <w:rsid w:val="00E16DDB"/>
    <w:rsid w:val="00E20484"/>
    <w:rsid w:val="00E34123"/>
    <w:rsid w:val="00E63453"/>
    <w:rsid w:val="00E66F36"/>
    <w:rsid w:val="00E8706F"/>
    <w:rsid w:val="00E91C08"/>
    <w:rsid w:val="00EB3771"/>
    <w:rsid w:val="00EB7240"/>
    <w:rsid w:val="00EC163D"/>
    <w:rsid w:val="00EC6314"/>
    <w:rsid w:val="00ED5A6A"/>
    <w:rsid w:val="00EE57F2"/>
    <w:rsid w:val="00EF024E"/>
    <w:rsid w:val="00EF5EC4"/>
    <w:rsid w:val="00F02DDF"/>
    <w:rsid w:val="00F07415"/>
    <w:rsid w:val="00F12CF4"/>
    <w:rsid w:val="00F1344C"/>
    <w:rsid w:val="00F13531"/>
    <w:rsid w:val="00F2227F"/>
    <w:rsid w:val="00F22AB1"/>
    <w:rsid w:val="00F32451"/>
    <w:rsid w:val="00F343CF"/>
    <w:rsid w:val="00F418E8"/>
    <w:rsid w:val="00F446C0"/>
    <w:rsid w:val="00F44D6D"/>
    <w:rsid w:val="00F5184A"/>
    <w:rsid w:val="00F561B6"/>
    <w:rsid w:val="00F706F4"/>
    <w:rsid w:val="00FC58ED"/>
    <w:rsid w:val="00FC5F34"/>
    <w:rsid w:val="00FD1B46"/>
    <w:rsid w:val="00FE065A"/>
    <w:rsid w:val="00FE2395"/>
    <w:rsid w:val="00FE2B7D"/>
    <w:rsid w:val="00FE7FB3"/>
    <w:rsid w:val="00FF49E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324D75"/>
  <w15:chartTrackingRefBased/>
  <w15:docId w15:val="{381A7D29-819F-428F-87B4-74CFD8D6A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outlineLvl w:val="0"/>
    </w:pPr>
    <w:rPr>
      <w:sz w:val="28"/>
    </w:rPr>
  </w:style>
  <w:style w:type="paragraph" w:styleId="Heading2">
    <w:name w:val="heading 2"/>
    <w:basedOn w:val="Normal"/>
    <w:next w:val="Normal"/>
    <w:link w:val="Heading2Char"/>
    <w:qFormat/>
    <w:pPr>
      <w:keepNext/>
      <w:jc w:val="center"/>
      <w:outlineLvl w:val="1"/>
    </w:pPr>
    <w:rPr>
      <w:sz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jc w:val="both"/>
    </w:pPr>
    <w:rPr>
      <w:sz w:val="24"/>
      <w:lang w:val="x-none" w:eastAsia="x-none"/>
    </w:rPr>
  </w:style>
  <w:style w:type="paragraph" w:styleId="BodyText2">
    <w:name w:val="Body Text 2"/>
    <w:basedOn w:val="Normal"/>
    <w:link w:val="BodyText2Char"/>
    <w:pPr>
      <w:jc w:val="center"/>
    </w:pPr>
  </w:style>
  <w:style w:type="character" w:styleId="Hyperlink">
    <w:name w:val="Hyperlink"/>
    <w:rsid w:val="001A67A2"/>
    <w:rPr>
      <w:color w:val="0000FF"/>
      <w:u w:val="single"/>
    </w:rPr>
  </w:style>
  <w:style w:type="character" w:customStyle="1" w:styleId="Heading2Char">
    <w:name w:val="Heading 2 Char"/>
    <w:link w:val="Heading2"/>
    <w:rsid w:val="008A6448"/>
    <w:rPr>
      <w:sz w:val="24"/>
    </w:rPr>
  </w:style>
  <w:style w:type="character" w:customStyle="1" w:styleId="BodyTextChar">
    <w:name w:val="Body Text Char"/>
    <w:link w:val="BodyText"/>
    <w:rsid w:val="008A6448"/>
    <w:rPr>
      <w:sz w:val="24"/>
    </w:rPr>
  </w:style>
  <w:style w:type="character" w:customStyle="1" w:styleId="BodyText2Char">
    <w:name w:val="Body Text 2 Char"/>
    <w:basedOn w:val="DefaultParagraphFont"/>
    <w:link w:val="BodyText2"/>
    <w:rsid w:val="008A6448"/>
  </w:style>
  <w:style w:type="character" w:customStyle="1" w:styleId="scayt-misspell">
    <w:name w:val="scayt-misspell"/>
    <w:basedOn w:val="DefaultParagraphFont"/>
    <w:rsid w:val="006059B4"/>
  </w:style>
  <w:style w:type="character" w:customStyle="1" w:styleId="apple-converted-space">
    <w:name w:val="apple-converted-space"/>
    <w:basedOn w:val="DefaultParagraphFont"/>
    <w:rsid w:val="006059B4"/>
  </w:style>
  <w:style w:type="paragraph" w:styleId="BalloonText">
    <w:name w:val="Balloon Text"/>
    <w:basedOn w:val="Normal"/>
    <w:link w:val="BalloonTextChar"/>
    <w:rsid w:val="00C255A8"/>
    <w:rPr>
      <w:rFonts w:ascii="Segoe UI" w:hAnsi="Segoe UI" w:cs="Segoe UI"/>
      <w:sz w:val="18"/>
      <w:szCs w:val="18"/>
    </w:rPr>
  </w:style>
  <w:style w:type="character" w:customStyle="1" w:styleId="BalloonTextChar">
    <w:name w:val="Balloon Text Char"/>
    <w:link w:val="BalloonText"/>
    <w:rsid w:val="00C255A8"/>
    <w:rPr>
      <w:rFonts w:ascii="Segoe UI" w:hAnsi="Segoe UI" w:cs="Segoe UI"/>
      <w:sz w:val="18"/>
      <w:szCs w:val="18"/>
    </w:rPr>
  </w:style>
  <w:style w:type="paragraph" w:customStyle="1" w:styleId="tv2132">
    <w:name w:val="tv2132"/>
    <w:basedOn w:val="Normal"/>
    <w:rsid w:val="00BF039A"/>
    <w:pPr>
      <w:spacing w:line="360" w:lineRule="auto"/>
      <w:ind w:firstLine="300"/>
    </w:pPr>
    <w:rPr>
      <w:color w:val="414142"/>
    </w:rPr>
  </w:style>
  <w:style w:type="paragraph" w:customStyle="1" w:styleId="naisf">
    <w:name w:val="naisf"/>
    <w:basedOn w:val="Normal"/>
    <w:rsid w:val="00BE27F8"/>
    <w:pPr>
      <w:spacing w:before="75" w:after="75"/>
      <w:ind w:firstLine="375"/>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3954994">
      <w:bodyDiv w:val="1"/>
      <w:marLeft w:val="0"/>
      <w:marRight w:val="0"/>
      <w:marTop w:val="0"/>
      <w:marBottom w:val="0"/>
      <w:divBdr>
        <w:top w:val="none" w:sz="0" w:space="0" w:color="auto"/>
        <w:left w:val="none" w:sz="0" w:space="0" w:color="auto"/>
        <w:bottom w:val="none" w:sz="0" w:space="0" w:color="auto"/>
        <w:right w:val="none" w:sz="0" w:space="0" w:color="auto"/>
      </w:divBdr>
    </w:div>
    <w:div w:id="529685631">
      <w:bodyDiv w:val="1"/>
      <w:marLeft w:val="0"/>
      <w:marRight w:val="0"/>
      <w:marTop w:val="0"/>
      <w:marBottom w:val="0"/>
      <w:divBdr>
        <w:top w:val="none" w:sz="0" w:space="0" w:color="auto"/>
        <w:left w:val="none" w:sz="0" w:space="0" w:color="auto"/>
        <w:bottom w:val="none" w:sz="0" w:space="0" w:color="auto"/>
        <w:right w:val="none" w:sz="0" w:space="0" w:color="auto"/>
      </w:divBdr>
    </w:div>
    <w:div w:id="552738875">
      <w:bodyDiv w:val="1"/>
      <w:marLeft w:val="0"/>
      <w:marRight w:val="0"/>
      <w:marTop w:val="0"/>
      <w:marBottom w:val="0"/>
      <w:divBdr>
        <w:top w:val="none" w:sz="0" w:space="0" w:color="auto"/>
        <w:left w:val="none" w:sz="0" w:space="0" w:color="auto"/>
        <w:bottom w:val="none" w:sz="0" w:space="0" w:color="auto"/>
        <w:right w:val="none" w:sz="0" w:space="0" w:color="auto"/>
      </w:divBdr>
    </w:div>
    <w:div w:id="608391959">
      <w:bodyDiv w:val="1"/>
      <w:marLeft w:val="0"/>
      <w:marRight w:val="0"/>
      <w:marTop w:val="0"/>
      <w:marBottom w:val="0"/>
      <w:divBdr>
        <w:top w:val="none" w:sz="0" w:space="0" w:color="auto"/>
        <w:left w:val="none" w:sz="0" w:space="0" w:color="auto"/>
        <w:bottom w:val="none" w:sz="0" w:space="0" w:color="auto"/>
        <w:right w:val="none" w:sz="0" w:space="0" w:color="auto"/>
      </w:divBdr>
    </w:div>
    <w:div w:id="649941575">
      <w:bodyDiv w:val="1"/>
      <w:marLeft w:val="0"/>
      <w:marRight w:val="0"/>
      <w:marTop w:val="0"/>
      <w:marBottom w:val="0"/>
      <w:divBdr>
        <w:top w:val="none" w:sz="0" w:space="0" w:color="auto"/>
        <w:left w:val="none" w:sz="0" w:space="0" w:color="auto"/>
        <w:bottom w:val="none" w:sz="0" w:space="0" w:color="auto"/>
        <w:right w:val="none" w:sz="0" w:space="0" w:color="auto"/>
      </w:divBdr>
    </w:div>
    <w:div w:id="1044208206">
      <w:bodyDiv w:val="1"/>
      <w:marLeft w:val="0"/>
      <w:marRight w:val="0"/>
      <w:marTop w:val="0"/>
      <w:marBottom w:val="0"/>
      <w:divBdr>
        <w:top w:val="none" w:sz="0" w:space="0" w:color="auto"/>
        <w:left w:val="none" w:sz="0" w:space="0" w:color="auto"/>
        <w:bottom w:val="none" w:sz="0" w:space="0" w:color="auto"/>
        <w:right w:val="none" w:sz="0" w:space="0" w:color="auto"/>
      </w:divBdr>
      <w:divsChild>
        <w:div w:id="908688181">
          <w:marLeft w:val="0"/>
          <w:marRight w:val="0"/>
          <w:marTop w:val="0"/>
          <w:marBottom w:val="0"/>
          <w:divBdr>
            <w:top w:val="none" w:sz="0" w:space="0" w:color="auto"/>
            <w:left w:val="none" w:sz="0" w:space="0" w:color="auto"/>
            <w:bottom w:val="none" w:sz="0" w:space="0" w:color="auto"/>
            <w:right w:val="none" w:sz="0" w:space="0" w:color="auto"/>
          </w:divBdr>
          <w:divsChild>
            <w:div w:id="1084105288">
              <w:marLeft w:val="0"/>
              <w:marRight w:val="0"/>
              <w:marTop w:val="0"/>
              <w:marBottom w:val="0"/>
              <w:divBdr>
                <w:top w:val="none" w:sz="0" w:space="0" w:color="auto"/>
                <w:left w:val="none" w:sz="0" w:space="0" w:color="auto"/>
                <w:bottom w:val="none" w:sz="0" w:space="0" w:color="auto"/>
                <w:right w:val="none" w:sz="0" w:space="0" w:color="auto"/>
              </w:divBdr>
              <w:divsChild>
                <w:div w:id="782193535">
                  <w:marLeft w:val="0"/>
                  <w:marRight w:val="0"/>
                  <w:marTop w:val="0"/>
                  <w:marBottom w:val="0"/>
                  <w:divBdr>
                    <w:top w:val="none" w:sz="0" w:space="0" w:color="auto"/>
                    <w:left w:val="none" w:sz="0" w:space="0" w:color="auto"/>
                    <w:bottom w:val="none" w:sz="0" w:space="0" w:color="auto"/>
                    <w:right w:val="none" w:sz="0" w:space="0" w:color="auto"/>
                  </w:divBdr>
                  <w:divsChild>
                    <w:div w:id="1175268900">
                      <w:marLeft w:val="0"/>
                      <w:marRight w:val="0"/>
                      <w:marTop w:val="0"/>
                      <w:marBottom w:val="0"/>
                      <w:divBdr>
                        <w:top w:val="none" w:sz="0" w:space="0" w:color="auto"/>
                        <w:left w:val="none" w:sz="0" w:space="0" w:color="auto"/>
                        <w:bottom w:val="none" w:sz="0" w:space="0" w:color="auto"/>
                        <w:right w:val="none" w:sz="0" w:space="0" w:color="auto"/>
                      </w:divBdr>
                      <w:divsChild>
                        <w:div w:id="2033992305">
                          <w:marLeft w:val="0"/>
                          <w:marRight w:val="0"/>
                          <w:marTop w:val="0"/>
                          <w:marBottom w:val="0"/>
                          <w:divBdr>
                            <w:top w:val="none" w:sz="0" w:space="0" w:color="auto"/>
                            <w:left w:val="none" w:sz="0" w:space="0" w:color="auto"/>
                            <w:bottom w:val="none" w:sz="0" w:space="0" w:color="auto"/>
                            <w:right w:val="none" w:sz="0" w:space="0" w:color="auto"/>
                          </w:divBdr>
                          <w:divsChild>
                            <w:div w:id="787167890">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3644245">
      <w:bodyDiv w:val="1"/>
      <w:marLeft w:val="0"/>
      <w:marRight w:val="0"/>
      <w:marTop w:val="0"/>
      <w:marBottom w:val="0"/>
      <w:divBdr>
        <w:top w:val="none" w:sz="0" w:space="0" w:color="auto"/>
        <w:left w:val="none" w:sz="0" w:space="0" w:color="auto"/>
        <w:bottom w:val="none" w:sz="0" w:space="0" w:color="auto"/>
        <w:right w:val="none" w:sz="0" w:space="0" w:color="auto"/>
      </w:divBdr>
    </w:div>
    <w:div w:id="1150908162">
      <w:bodyDiv w:val="1"/>
      <w:marLeft w:val="0"/>
      <w:marRight w:val="0"/>
      <w:marTop w:val="0"/>
      <w:marBottom w:val="0"/>
      <w:divBdr>
        <w:top w:val="none" w:sz="0" w:space="0" w:color="auto"/>
        <w:left w:val="none" w:sz="0" w:space="0" w:color="auto"/>
        <w:bottom w:val="none" w:sz="0" w:space="0" w:color="auto"/>
        <w:right w:val="none" w:sz="0" w:space="0" w:color="auto"/>
      </w:divBdr>
      <w:divsChild>
        <w:div w:id="187137778">
          <w:marLeft w:val="0"/>
          <w:marRight w:val="0"/>
          <w:marTop w:val="0"/>
          <w:marBottom w:val="0"/>
          <w:divBdr>
            <w:top w:val="none" w:sz="0" w:space="0" w:color="auto"/>
            <w:left w:val="none" w:sz="0" w:space="0" w:color="auto"/>
            <w:bottom w:val="none" w:sz="0" w:space="0" w:color="auto"/>
            <w:right w:val="none" w:sz="0" w:space="0" w:color="auto"/>
          </w:divBdr>
          <w:divsChild>
            <w:div w:id="1626347308">
              <w:marLeft w:val="0"/>
              <w:marRight w:val="0"/>
              <w:marTop w:val="0"/>
              <w:marBottom w:val="0"/>
              <w:divBdr>
                <w:top w:val="none" w:sz="0" w:space="0" w:color="auto"/>
                <w:left w:val="none" w:sz="0" w:space="0" w:color="auto"/>
                <w:bottom w:val="none" w:sz="0" w:space="0" w:color="auto"/>
                <w:right w:val="none" w:sz="0" w:space="0" w:color="auto"/>
              </w:divBdr>
              <w:divsChild>
                <w:div w:id="1086725605">
                  <w:marLeft w:val="0"/>
                  <w:marRight w:val="0"/>
                  <w:marTop w:val="0"/>
                  <w:marBottom w:val="0"/>
                  <w:divBdr>
                    <w:top w:val="none" w:sz="0" w:space="0" w:color="auto"/>
                    <w:left w:val="none" w:sz="0" w:space="0" w:color="auto"/>
                    <w:bottom w:val="none" w:sz="0" w:space="0" w:color="auto"/>
                    <w:right w:val="none" w:sz="0" w:space="0" w:color="auto"/>
                  </w:divBdr>
                  <w:divsChild>
                    <w:div w:id="1657687778">
                      <w:marLeft w:val="0"/>
                      <w:marRight w:val="0"/>
                      <w:marTop w:val="0"/>
                      <w:marBottom w:val="0"/>
                      <w:divBdr>
                        <w:top w:val="none" w:sz="0" w:space="0" w:color="auto"/>
                        <w:left w:val="none" w:sz="0" w:space="0" w:color="auto"/>
                        <w:bottom w:val="none" w:sz="0" w:space="0" w:color="auto"/>
                        <w:right w:val="none" w:sz="0" w:space="0" w:color="auto"/>
                      </w:divBdr>
                      <w:divsChild>
                        <w:div w:id="1349794189">
                          <w:marLeft w:val="0"/>
                          <w:marRight w:val="0"/>
                          <w:marTop w:val="0"/>
                          <w:marBottom w:val="0"/>
                          <w:divBdr>
                            <w:top w:val="none" w:sz="0" w:space="0" w:color="auto"/>
                            <w:left w:val="none" w:sz="0" w:space="0" w:color="auto"/>
                            <w:bottom w:val="none" w:sz="0" w:space="0" w:color="auto"/>
                            <w:right w:val="none" w:sz="0" w:space="0" w:color="auto"/>
                          </w:divBdr>
                          <w:divsChild>
                            <w:div w:id="200042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7721651">
      <w:bodyDiv w:val="1"/>
      <w:marLeft w:val="0"/>
      <w:marRight w:val="0"/>
      <w:marTop w:val="0"/>
      <w:marBottom w:val="0"/>
      <w:divBdr>
        <w:top w:val="none" w:sz="0" w:space="0" w:color="auto"/>
        <w:left w:val="none" w:sz="0" w:space="0" w:color="auto"/>
        <w:bottom w:val="none" w:sz="0" w:space="0" w:color="auto"/>
        <w:right w:val="none" w:sz="0" w:space="0" w:color="auto"/>
      </w:divBdr>
    </w:div>
    <w:div w:id="1507552044">
      <w:bodyDiv w:val="1"/>
      <w:marLeft w:val="0"/>
      <w:marRight w:val="0"/>
      <w:marTop w:val="0"/>
      <w:marBottom w:val="0"/>
      <w:divBdr>
        <w:top w:val="none" w:sz="0" w:space="0" w:color="auto"/>
        <w:left w:val="none" w:sz="0" w:space="0" w:color="auto"/>
        <w:bottom w:val="none" w:sz="0" w:space="0" w:color="auto"/>
        <w:right w:val="none" w:sz="0" w:space="0" w:color="auto"/>
      </w:divBdr>
      <w:divsChild>
        <w:div w:id="1255169720">
          <w:marLeft w:val="0"/>
          <w:marRight w:val="0"/>
          <w:marTop w:val="0"/>
          <w:marBottom w:val="0"/>
          <w:divBdr>
            <w:top w:val="none" w:sz="0" w:space="0" w:color="auto"/>
            <w:left w:val="none" w:sz="0" w:space="0" w:color="auto"/>
            <w:bottom w:val="none" w:sz="0" w:space="0" w:color="auto"/>
            <w:right w:val="none" w:sz="0" w:space="0" w:color="auto"/>
          </w:divBdr>
          <w:divsChild>
            <w:div w:id="390888942">
              <w:marLeft w:val="0"/>
              <w:marRight w:val="0"/>
              <w:marTop w:val="0"/>
              <w:marBottom w:val="0"/>
              <w:divBdr>
                <w:top w:val="none" w:sz="0" w:space="0" w:color="auto"/>
                <w:left w:val="none" w:sz="0" w:space="0" w:color="auto"/>
                <w:bottom w:val="none" w:sz="0" w:space="0" w:color="auto"/>
                <w:right w:val="none" w:sz="0" w:space="0" w:color="auto"/>
              </w:divBdr>
              <w:divsChild>
                <w:div w:id="742071272">
                  <w:marLeft w:val="0"/>
                  <w:marRight w:val="0"/>
                  <w:marTop w:val="0"/>
                  <w:marBottom w:val="0"/>
                  <w:divBdr>
                    <w:top w:val="none" w:sz="0" w:space="0" w:color="auto"/>
                    <w:left w:val="none" w:sz="0" w:space="0" w:color="auto"/>
                    <w:bottom w:val="none" w:sz="0" w:space="0" w:color="auto"/>
                    <w:right w:val="none" w:sz="0" w:space="0" w:color="auto"/>
                  </w:divBdr>
                  <w:divsChild>
                    <w:div w:id="1817379217">
                      <w:marLeft w:val="0"/>
                      <w:marRight w:val="0"/>
                      <w:marTop w:val="0"/>
                      <w:marBottom w:val="0"/>
                      <w:divBdr>
                        <w:top w:val="none" w:sz="0" w:space="0" w:color="auto"/>
                        <w:left w:val="none" w:sz="0" w:space="0" w:color="auto"/>
                        <w:bottom w:val="none" w:sz="0" w:space="0" w:color="auto"/>
                        <w:right w:val="none" w:sz="0" w:space="0" w:color="auto"/>
                      </w:divBdr>
                      <w:divsChild>
                        <w:div w:id="678123291">
                          <w:marLeft w:val="0"/>
                          <w:marRight w:val="0"/>
                          <w:marTop w:val="0"/>
                          <w:marBottom w:val="0"/>
                          <w:divBdr>
                            <w:top w:val="none" w:sz="0" w:space="0" w:color="auto"/>
                            <w:left w:val="none" w:sz="0" w:space="0" w:color="auto"/>
                            <w:bottom w:val="none" w:sz="0" w:space="0" w:color="auto"/>
                            <w:right w:val="none" w:sz="0" w:space="0" w:color="auto"/>
                          </w:divBdr>
                          <w:divsChild>
                            <w:div w:id="27348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6813764">
      <w:bodyDiv w:val="1"/>
      <w:marLeft w:val="0"/>
      <w:marRight w:val="0"/>
      <w:marTop w:val="0"/>
      <w:marBottom w:val="0"/>
      <w:divBdr>
        <w:top w:val="none" w:sz="0" w:space="0" w:color="auto"/>
        <w:left w:val="none" w:sz="0" w:space="0" w:color="auto"/>
        <w:bottom w:val="none" w:sz="0" w:space="0" w:color="auto"/>
        <w:right w:val="none" w:sz="0" w:space="0" w:color="auto"/>
      </w:divBdr>
      <w:divsChild>
        <w:div w:id="193615317">
          <w:marLeft w:val="0"/>
          <w:marRight w:val="0"/>
          <w:marTop w:val="0"/>
          <w:marBottom w:val="0"/>
          <w:divBdr>
            <w:top w:val="none" w:sz="0" w:space="0" w:color="auto"/>
            <w:left w:val="none" w:sz="0" w:space="0" w:color="auto"/>
            <w:bottom w:val="none" w:sz="0" w:space="0" w:color="auto"/>
            <w:right w:val="none" w:sz="0" w:space="0" w:color="auto"/>
          </w:divBdr>
          <w:divsChild>
            <w:div w:id="1806004506">
              <w:marLeft w:val="0"/>
              <w:marRight w:val="0"/>
              <w:marTop w:val="0"/>
              <w:marBottom w:val="0"/>
              <w:divBdr>
                <w:top w:val="none" w:sz="0" w:space="0" w:color="auto"/>
                <w:left w:val="none" w:sz="0" w:space="0" w:color="auto"/>
                <w:bottom w:val="none" w:sz="0" w:space="0" w:color="auto"/>
                <w:right w:val="none" w:sz="0" w:space="0" w:color="auto"/>
              </w:divBdr>
              <w:divsChild>
                <w:div w:id="2057780648">
                  <w:marLeft w:val="0"/>
                  <w:marRight w:val="0"/>
                  <w:marTop w:val="0"/>
                  <w:marBottom w:val="0"/>
                  <w:divBdr>
                    <w:top w:val="none" w:sz="0" w:space="0" w:color="auto"/>
                    <w:left w:val="none" w:sz="0" w:space="0" w:color="auto"/>
                    <w:bottom w:val="none" w:sz="0" w:space="0" w:color="auto"/>
                    <w:right w:val="none" w:sz="0" w:space="0" w:color="auto"/>
                  </w:divBdr>
                  <w:divsChild>
                    <w:div w:id="844171418">
                      <w:marLeft w:val="0"/>
                      <w:marRight w:val="0"/>
                      <w:marTop w:val="0"/>
                      <w:marBottom w:val="0"/>
                      <w:divBdr>
                        <w:top w:val="none" w:sz="0" w:space="0" w:color="auto"/>
                        <w:left w:val="none" w:sz="0" w:space="0" w:color="auto"/>
                        <w:bottom w:val="none" w:sz="0" w:space="0" w:color="auto"/>
                        <w:right w:val="none" w:sz="0" w:space="0" w:color="auto"/>
                      </w:divBdr>
                      <w:divsChild>
                        <w:div w:id="1668053506">
                          <w:marLeft w:val="0"/>
                          <w:marRight w:val="0"/>
                          <w:marTop w:val="0"/>
                          <w:marBottom w:val="0"/>
                          <w:divBdr>
                            <w:top w:val="none" w:sz="0" w:space="0" w:color="auto"/>
                            <w:left w:val="none" w:sz="0" w:space="0" w:color="auto"/>
                            <w:bottom w:val="none" w:sz="0" w:space="0" w:color="auto"/>
                            <w:right w:val="none" w:sz="0" w:space="0" w:color="auto"/>
                          </w:divBdr>
                          <w:divsChild>
                            <w:div w:id="1248727436">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8492780">
      <w:bodyDiv w:val="1"/>
      <w:marLeft w:val="0"/>
      <w:marRight w:val="0"/>
      <w:marTop w:val="0"/>
      <w:marBottom w:val="0"/>
      <w:divBdr>
        <w:top w:val="none" w:sz="0" w:space="0" w:color="auto"/>
        <w:left w:val="none" w:sz="0" w:space="0" w:color="auto"/>
        <w:bottom w:val="none" w:sz="0" w:space="0" w:color="auto"/>
        <w:right w:val="none" w:sz="0" w:space="0" w:color="auto"/>
      </w:divBdr>
      <w:divsChild>
        <w:div w:id="661276947">
          <w:marLeft w:val="0"/>
          <w:marRight w:val="0"/>
          <w:marTop w:val="0"/>
          <w:marBottom w:val="0"/>
          <w:divBdr>
            <w:top w:val="none" w:sz="0" w:space="0" w:color="auto"/>
            <w:left w:val="none" w:sz="0" w:space="0" w:color="auto"/>
            <w:bottom w:val="none" w:sz="0" w:space="0" w:color="auto"/>
            <w:right w:val="none" w:sz="0" w:space="0" w:color="auto"/>
          </w:divBdr>
          <w:divsChild>
            <w:div w:id="1114640449">
              <w:marLeft w:val="0"/>
              <w:marRight w:val="0"/>
              <w:marTop w:val="0"/>
              <w:marBottom w:val="0"/>
              <w:divBdr>
                <w:top w:val="none" w:sz="0" w:space="0" w:color="auto"/>
                <w:left w:val="none" w:sz="0" w:space="0" w:color="auto"/>
                <w:bottom w:val="none" w:sz="0" w:space="0" w:color="auto"/>
                <w:right w:val="none" w:sz="0" w:space="0" w:color="auto"/>
              </w:divBdr>
              <w:divsChild>
                <w:div w:id="1110050007">
                  <w:marLeft w:val="0"/>
                  <w:marRight w:val="0"/>
                  <w:marTop w:val="0"/>
                  <w:marBottom w:val="0"/>
                  <w:divBdr>
                    <w:top w:val="none" w:sz="0" w:space="0" w:color="auto"/>
                    <w:left w:val="none" w:sz="0" w:space="0" w:color="auto"/>
                    <w:bottom w:val="none" w:sz="0" w:space="0" w:color="auto"/>
                    <w:right w:val="none" w:sz="0" w:space="0" w:color="auto"/>
                  </w:divBdr>
                  <w:divsChild>
                    <w:div w:id="67072093">
                      <w:marLeft w:val="0"/>
                      <w:marRight w:val="0"/>
                      <w:marTop w:val="0"/>
                      <w:marBottom w:val="0"/>
                      <w:divBdr>
                        <w:top w:val="none" w:sz="0" w:space="0" w:color="auto"/>
                        <w:left w:val="none" w:sz="0" w:space="0" w:color="auto"/>
                        <w:bottom w:val="none" w:sz="0" w:space="0" w:color="auto"/>
                        <w:right w:val="none" w:sz="0" w:space="0" w:color="auto"/>
                      </w:divBdr>
                      <w:divsChild>
                        <w:div w:id="1951544301">
                          <w:marLeft w:val="0"/>
                          <w:marRight w:val="0"/>
                          <w:marTop w:val="0"/>
                          <w:marBottom w:val="0"/>
                          <w:divBdr>
                            <w:top w:val="none" w:sz="0" w:space="0" w:color="auto"/>
                            <w:left w:val="none" w:sz="0" w:space="0" w:color="auto"/>
                            <w:bottom w:val="none" w:sz="0" w:space="0" w:color="auto"/>
                            <w:right w:val="none" w:sz="0" w:space="0" w:color="auto"/>
                          </w:divBdr>
                          <w:divsChild>
                            <w:div w:id="150419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0581257">
      <w:bodyDiv w:val="1"/>
      <w:marLeft w:val="0"/>
      <w:marRight w:val="0"/>
      <w:marTop w:val="0"/>
      <w:marBottom w:val="0"/>
      <w:divBdr>
        <w:top w:val="none" w:sz="0" w:space="0" w:color="auto"/>
        <w:left w:val="none" w:sz="0" w:space="0" w:color="auto"/>
        <w:bottom w:val="none" w:sz="0" w:space="0" w:color="auto"/>
        <w:right w:val="none" w:sz="0" w:space="0" w:color="auto"/>
      </w:divBdr>
    </w:div>
    <w:div w:id="2078285465">
      <w:bodyDiv w:val="1"/>
      <w:marLeft w:val="0"/>
      <w:marRight w:val="0"/>
      <w:marTop w:val="0"/>
      <w:marBottom w:val="0"/>
      <w:divBdr>
        <w:top w:val="none" w:sz="0" w:space="0" w:color="auto"/>
        <w:left w:val="none" w:sz="0" w:space="0" w:color="auto"/>
        <w:bottom w:val="none" w:sz="0" w:space="0" w:color="auto"/>
        <w:right w:val="none" w:sz="0" w:space="0" w:color="auto"/>
      </w:divBdr>
    </w:div>
    <w:div w:id="2113621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ome@salacgriva.lv"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920</Words>
  <Characters>7252</Characters>
  <Application>Microsoft Office Word</Application>
  <DocSecurity>4</DocSecurity>
  <Lines>60</Lines>
  <Paragraphs>16</Paragraphs>
  <ScaleCrop>false</ScaleCrop>
  <HeadingPairs>
    <vt:vector size="2" baseType="variant">
      <vt:variant>
        <vt:lpstr>Title</vt:lpstr>
      </vt:variant>
      <vt:variant>
        <vt:i4>1</vt:i4>
      </vt:variant>
    </vt:vector>
  </HeadingPairs>
  <TitlesOfParts>
    <vt:vector size="1" baseType="lpstr">
      <vt:lpstr> </vt:lpstr>
    </vt:vector>
  </TitlesOfParts>
  <Company>Salacgrivas dome</Company>
  <LinksUpToDate>false</LinksUpToDate>
  <CharactersWithSpaces>8156</CharactersWithSpaces>
  <SharedDoc>false</SharedDoc>
  <HLinks>
    <vt:vector size="18" baseType="variant">
      <vt:variant>
        <vt:i4>720979</vt:i4>
      </vt:variant>
      <vt:variant>
        <vt:i4>6</vt:i4>
      </vt:variant>
      <vt:variant>
        <vt:i4>0</vt:i4>
      </vt:variant>
      <vt:variant>
        <vt:i4>5</vt:i4>
      </vt:variant>
      <vt:variant>
        <vt:lpwstr>http://www.salacgriva.lv/</vt:lpwstr>
      </vt:variant>
      <vt:variant>
        <vt:lpwstr/>
      </vt:variant>
      <vt:variant>
        <vt:i4>5374047</vt:i4>
      </vt:variant>
      <vt:variant>
        <vt:i4>3</vt:i4>
      </vt:variant>
      <vt:variant>
        <vt:i4>0</vt:i4>
      </vt:variant>
      <vt:variant>
        <vt:i4>5</vt:i4>
      </vt:variant>
      <vt:variant>
        <vt:lpwstr>https://likumi.lv/doc.php?id=269842</vt:lpwstr>
      </vt:variant>
      <vt:variant>
        <vt:lpwstr>p80</vt:lpwstr>
      </vt:variant>
      <vt:variant>
        <vt:i4>2621462</vt:i4>
      </vt:variant>
      <vt:variant>
        <vt:i4>0</vt:i4>
      </vt:variant>
      <vt:variant>
        <vt:i4>0</vt:i4>
      </vt:variant>
      <vt:variant>
        <vt:i4>5</vt:i4>
      </vt:variant>
      <vt:variant>
        <vt:lpwstr>mailto:dome@salacgriva.lv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Arija</dc:creator>
  <cp:keywords/>
  <dc:description/>
  <cp:lastModifiedBy>Vineta Krūze</cp:lastModifiedBy>
  <cp:revision>2</cp:revision>
  <cp:lastPrinted>2018-02-07T13:15:00Z</cp:lastPrinted>
  <dcterms:created xsi:type="dcterms:W3CDTF">2020-11-24T08:02:00Z</dcterms:created>
  <dcterms:modified xsi:type="dcterms:W3CDTF">2020-11-24T08:02:00Z</dcterms:modified>
</cp:coreProperties>
</file>